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DAE0E" w14:textId="77777777" w:rsidR="003D05E8" w:rsidRDefault="003D05E8" w:rsidP="00485524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lang w:val="bg-BG"/>
        </w:rPr>
      </w:pPr>
    </w:p>
    <w:p w14:paraId="65602552" w14:textId="47EF19CD" w:rsidR="00AE5529" w:rsidRPr="00FD0277" w:rsidRDefault="0044551A" w:rsidP="00485524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FD0277">
        <w:rPr>
          <w:rFonts w:ascii="Arial" w:hAnsi="Arial" w:cs="Arial"/>
          <w:b/>
          <w:sz w:val="28"/>
          <w:szCs w:val="28"/>
          <w:lang w:val="bg-BG"/>
        </w:rPr>
        <w:t xml:space="preserve">Специализирани </w:t>
      </w:r>
      <w:r w:rsidR="00900C15" w:rsidRPr="00FD0277">
        <w:rPr>
          <w:rFonts w:ascii="Arial" w:hAnsi="Arial" w:cs="Arial"/>
          <w:b/>
          <w:sz w:val="28"/>
          <w:szCs w:val="28"/>
          <w:lang w:val="bg-BG"/>
        </w:rPr>
        <w:t>п</w:t>
      </w:r>
      <w:r w:rsidR="00053BA3" w:rsidRPr="00FD0277">
        <w:rPr>
          <w:rFonts w:ascii="Arial" w:hAnsi="Arial" w:cs="Arial"/>
          <w:b/>
          <w:sz w:val="28"/>
          <w:szCs w:val="28"/>
          <w:lang w:val="bg-BG"/>
        </w:rPr>
        <w:t>равила за добра медицинска практика</w:t>
      </w:r>
      <w:r w:rsidR="00097C95" w:rsidRPr="00FD0277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982D14" w:rsidRPr="00FD0277">
        <w:rPr>
          <w:rFonts w:ascii="Arial" w:hAnsi="Arial" w:cs="Arial"/>
          <w:b/>
          <w:sz w:val="28"/>
          <w:szCs w:val="28"/>
          <w:lang w:val="bg-BG"/>
        </w:rPr>
        <w:t>при</w:t>
      </w:r>
      <w:r w:rsidR="00097C95" w:rsidRPr="00FD0277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A974A3">
        <w:rPr>
          <w:rFonts w:ascii="Arial" w:hAnsi="Arial" w:cs="Arial"/>
          <w:b/>
          <w:sz w:val="28"/>
          <w:szCs w:val="28"/>
          <w:lang w:val="bg-BG"/>
        </w:rPr>
        <w:t>катаракта</w:t>
      </w:r>
    </w:p>
    <w:p w14:paraId="3484AAF5" w14:textId="77777777" w:rsidR="00FD0277" w:rsidRDefault="00FD0277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en-US"/>
        </w:rPr>
      </w:pPr>
    </w:p>
    <w:p w14:paraId="609F4F9F" w14:textId="77777777" w:rsidR="002E3BC3" w:rsidRDefault="00485524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(</w:t>
      </w:r>
      <w:r w:rsidR="002E3BC3" w:rsidRPr="002E3BC3">
        <w:rPr>
          <w:rFonts w:ascii="Arial" w:hAnsi="Arial" w:cs="Arial"/>
          <w:sz w:val="22"/>
          <w:szCs w:val="22"/>
          <w:lang w:val="bg-BG"/>
        </w:rPr>
        <w:t xml:space="preserve">медицински практики, клинични насоки, консенсуси, основани на доказателства, препоръки и правила за профилактика, диагностика и лечение, които създават условия за възможно </w:t>
      </w:r>
      <w:r>
        <w:rPr>
          <w:rFonts w:ascii="Arial" w:hAnsi="Arial" w:cs="Arial"/>
          <w:sz w:val="22"/>
          <w:szCs w:val="22"/>
          <w:lang w:val="bg-BG"/>
        </w:rPr>
        <w:t>най-добър изход от заболяването)</w:t>
      </w:r>
    </w:p>
    <w:p w14:paraId="5ABE5FB3" w14:textId="77777777" w:rsidR="00AE5529" w:rsidRDefault="00AE5529" w:rsidP="000D6AB0">
      <w:pPr>
        <w:spacing w:after="120" w:line="360" w:lineRule="auto"/>
        <w:rPr>
          <w:rFonts w:ascii="Arial" w:hAnsi="Arial" w:cs="Arial"/>
          <w:sz w:val="22"/>
          <w:szCs w:val="22"/>
          <w:lang w:val="bg-BG"/>
        </w:rPr>
      </w:pPr>
    </w:p>
    <w:p w14:paraId="546A472B" w14:textId="77777777" w:rsidR="00FE16E2" w:rsidRDefault="00827CBD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Загла</w:t>
      </w:r>
      <w:r w:rsidR="003B07EA">
        <w:rPr>
          <w:rFonts w:ascii="Arial" w:hAnsi="Arial" w:cs="Arial"/>
          <w:sz w:val="22"/>
          <w:szCs w:val="22"/>
          <w:lang w:val="bg-BG"/>
        </w:rPr>
        <w:t>вие</w:t>
      </w:r>
      <w:r w:rsidR="009C35F3">
        <w:rPr>
          <w:rFonts w:ascii="Arial" w:hAnsi="Arial" w:cs="Arial"/>
          <w:sz w:val="22"/>
          <w:szCs w:val="22"/>
          <w:lang w:val="bg-BG"/>
        </w:rPr>
        <w:t>:</w:t>
      </w:r>
      <w:r w:rsidR="003B07EA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>
        <w:rPr>
          <w:rFonts w:ascii="Arial" w:hAnsi="Arial" w:cs="Arial"/>
          <w:sz w:val="22"/>
          <w:szCs w:val="22"/>
          <w:lang w:val="bg-BG"/>
        </w:rPr>
        <w:t xml:space="preserve">Препоръки за диагностика и лечение на </w:t>
      </w:r>
      <w:r w:rsidR="00A974A3">
        <w:rPr>
          <w:rFonts w:ascii="Arial" w:hAnsi="Arial" w:cs="Arial"/>
          <w:sz w:val="22"/>
          <w:szCs w:val="22"/>
          <w:lang w:val="bg-BG"/>
        </w:rPr>
        <w:t>катаракта</w:t>
      </w:r>
    </w:p>
    <w:p w14:paraId="0C39211A" w14:textId="77777777" w:rsidR="00324C27" w:rsidRPr="00324C27" w:rsidRDefault="00324C27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06B7AC2E" w14:textId="77777777" w:rsidR="00A16180" w:rsidRDefault="007A01B3" w:rsidP="00A16180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Вносител</w:t>
      </w:r>
      <w:r w:rsidR="009C35F3">
        <w:rPr>
          <w:rFonts w:ascii="Arial" w:hAnsi="Arial" w:cs="Arial"/>
          <w:sz w:val="22"/>
          <w:szCs w:val="22"/>
          <w:lang w:val="bg-BG"/>
        </w:rPr>
        <w:t>:</w:t>
      </w:r>
      <w:r>
        <w:rPr>
          <w:rFonts w:ascii="Arial" w:hAnsi="Arial" w:cs="Arial"/>
          <w:sz w:val="22"/>
          <w:szCs w:val="22"/>
          <w:lang w:val="bg-BG"/>
        </w:rPr>
        <w:t xml:space="preserve"> </w:t>
      </w:r>
      <w:r w:rsidR="00232640">
        <w:rPr>
          <w:rFonts w:ascii="Arial" w:hAnsi="Arial" w:cs="Arial"/>
          <w:sz w:val="22"/>
          <w:szCs w:val="22"/>
          <w:lang w:val="bg-BG"/>
        </w:rPr>
        <w:t>/ Председател на Българско Дружество по Офталмология</w:t>
      </w:r>
      <w:r w:rsidR="009C35F3">
        <w:rPr>
          <w:rFonts w:ascii="Arial" w:hAnsi="Arial" w:cs="Arial"/>
          <w:sz w:val="22"/>
          <w:szCs w:val="22"/>
          <w:lang w:val="bg-BG"/>
        </w:rPr>
        <w:t xml:space="preserve"> /</w:t>
      </w:r>
    </w:p>
    <w:p w14:paraId="4F5509FF" w14:textId="77777777" w:rsidR="00A16180" w:rsidRPr="00A16180" w:rsidRDefault="00A16180" w:rsidP="00A1618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0C6D58B3" w14:textId="77777777" w:rsidR="00A16180" w:rsidRDefault="00A16180" w:rsidP="00A16180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59F0956E" w14:textId="77777777" w:rsidR="00A16180" w:rsidRPr="005A013C" w:rsidRDefault="00A16180" w:rsidP="00A1618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7DA184F5" w14:textId="1565FB5D" w:rsidR="008932F0" w:rsidRPr="005A013C" w:rsidRDefault="003644C2" w:rsidP="003D05E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t>Източник</w:t>
      </w:r>
      <w:r w:rsidR="009C35F3" w:rsidRPr="005A013C">
        <w:rPr>
          <w:rFonts w:ascii="Arial" w:hAnsi="Arial" w:cs="Arial"/>
          <w:sz w:val="22"/>
          <w:szCs w:val="22"/>
          <w:lang w:val="bg-BG"/>
        </w:rPr>
        <w:t xml:space="preserve">: </w:t>
      </w:r>
      <w:r w:rsidR="008932F0" w:rsidRPr="005A013C">
        <w:rPr>
          <w:rFonts w:ascii="Arial" w:hAnsi="Arial" w:cs="Arial"/>
          <w:sz w:val="22"/>
          <w:szCs w:val="22"/>
          <w:lang w:val="bg-BG"/>
        </w:rPr>
        <w:t xml:space="preserve">модифицирани за България препоръки на </w:t>
      </w:r>
      <w:r w:rsidR="003D05E8" w:rsidRPr="005A013C">
        <w:rPr>
          <w:rFonts w:ascii="Arial" w:hAnsi="Arial" w:cs="Arial"/>
          <w:sz w:val="22"/>
          <w:szCs w:val="22"/>
          <w:lang w:val="bg-BG"/>
        </w:rPr>
        <w:t>Европейското Дружество на Катарактните и Рефрактивни Хирурзи</w:t>
      </w:r>
    </w:p>
    <w:p w14:paraId="3876AFB4" w14:textId="77777777" w:rsidR="00FE16E2" w:rsidRPr="008932F0" w:rsidRDefault="00404B64" w:rsidP="008932F0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8932F0">
        <w:rPr>
          <w:rFonts w:ascii="Arial" w:hAnsi="Arial" w:cs="Arial"/>
          <w:sz w:val="22"/>
          <w:szCs w:val="22"/>
          <w:lang w:val="bg-BG"/>
        </w:rPr>
        <w:t xml:space="preserve"> </w:t>
      </w:r>
    </w:p>
    <w:p w14:paraId="3C3F5A3E" w14:textId="77777777" w:rsidR="00651BA6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0D6AB0">
        <w:rPr>
          <w:rFonts w:ascii="Arial" w:hAnsi="Arial" w:cs="Arial"/>
          <w:sz w:val="22"/>
          <w:szCs w:val="22"/>
          <w:lang w:val="bg-BG"/>
        </w:rPr>
        <w:t>Основна специалност</w:t>
      </w:r>
      <w:r w:rsidR="009C35F3">
        <w:rPr>
          <w:rFonts w:ascii="Arial" w:hAnsi="Arial" w:cs="Arial"/>
          <w:sz w:val="22"/>
          <w:szCs w:val="22"/>
          <w:lang w:val="bg-BG"/>
        </w:rPr>
        <w:t>:</w:t>
      </w:r>
      <w:r w:rsidR="00651BA6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>
        <w:rPr>
          <w:rFonts w:ascii="Arial" w:hAnsi="Arial" w:cs="Arial"/>
          <w:sz w:val="22"/>
          <w:szCs w:val="22"/>
          <w:lang w:val="bg-BG"/>
        </w:rPr>
        <w:t>Очни болести</w:t>
      </w:r>
    </w:p>
    <w:p w14:paraId="6575CBCC" w14:textId="77777777" w:rsidR="00651BA6" w:rsidRPr="00651BA6" w:rsidRDefault="00651BA6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731831B0" w14:textId="77777777" w:rsidR="00AB37A9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9C35F3">
        <w:rPr>
          <w:rFonts w:ascii="Arial" w:hAnsi="Arial" w:cs="Arial"/>
          <w:sz w:val="22"/>
          <w:szCs w:val="22"/>
          <w:lang w:val="bg-BG"/>
        </w:rPr>
        <w:t>Допълнителни специалности</w:t>
      </w:r>
      <w:r w:rsidR="00651BA6" w:rsidRPr="009C35F3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>
        <w:rPr>
          <w:rFonts w:ascii="Arial" w:hAnsi="Arial" w:cs="Arial"/>
          <w:sz w:val="22"/>
          <w:szCs w:val="22"/>
          <w:lang w:val="bg-BG"/>
        </w:rPr>
        <w:t>– няма</w:t>
      </w:r>
    </w:p>
    <w:p w14:paraId="02373250" w14:textId="77777777" w:rsidR="009C35F3" w:rsidRPr="009C35F3" w:rsidRDefault="009C35F3" w:rsidP="009C35F3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1A91E6D4" w14:textId="77777777" w:rsidR="009C35F3" w:rsidRPr="009C35F3" w:rsidRDefault="009C35F3" w:rsidP="009C35F3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6A511C98" w14:textId="77777777" w:rsidR="00483D27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0D6AB0">
        <w:rPr>
          <w:rFonts w:ascii="Arial" w:hAnsi="Arial" w:cs="Arial"/>
          <w:sz w:val="22"/>
          <w:szCs w:val="22"/>
          <w:lang w:val="bg-BG"/>
        </w:rPr>
        <w:t>Ключови думи</w:t>
      </w:r>
      <w:r w:rsidR="009C35F3">
        <w:rPr>
          <w:rFonts w:ascii="Arial" w:hAnsi="Arial" w:cs="Arial"/>
          <w:sz w:val="22"/>
          <w:szCs w:val="22"/>
          <w:lang w:val="bg-BG"/>
        </w:rPr>
        <w:t xml:space="preserve">: </w:t>
      </w:r>
      <w:r w:rsidR="00A974A3">
        <w:rPr>
          <w:rFonts w:ascii="Arial" w:hAnsi="Arial" w:cs="Arial"/>
          <w:sz w:val="22"/>
          <w:szCs w:val="22"/>
          <w:lang w:val="bg-BG"/>
        </w:rPr>
        <w:t>катаракта</w:t>
      </w:r>
    </w:p>
    <w:p w14:paraId="44C2F24C" w14:textId="77777777" w:rsidR="00F506BA" w:rsidRPr="00F506BA" w:rsidRDefault="00F506B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05D629DA" w14:textId="57AEFCD9" w:rsidR="00F00934" w:rsidRPr="005A013C" w:rsidRDefault="006C45F8" w:rsidP="003D05E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lastRenderedPageBreak/>
        <w:t>Кратко представяне</w:t>
      </w:r>
      <w:r w:rsidR="00F506BA" w:rsidRPr="005A013C">
        <w:rPr>
          <w:rFonts w:ascii="Arial" w:hAnsi="Arial" w:cs="Arial"/>
          <w:sz w:val="22"/>
          <w:szCs w:val="22"/>
          <w:lang w:val="bg-BG"/>
        </w:rPr>
        <w:t xml:space="preserve"> </w:t>
      </w:r>
      <w:r w:rsidR="0030241C" w:rsidRPr="005A013C">
        <w:rPr>
          <w:rFonts w:ascii="Arial" w:hAnsi="Arial" w:cs="Arial"/>
          <w:sz w:val="22"/>
          <w:szCs w:val="22"/>
          <w:lang w:val="bg-BG"/>
        </w:rPr>
        <w:t xml:space="preserve">на </w:t>
      </w:r>
      <w:r w:rsidR="003D05E8" w:rsidRPr="005A013C">
        <w:rPr>
          <w:rFonts w:ascii="Arial" w:hAnsi="Arial" w:cs="Arial"/>
          <w:sz w:val="22"/>
          <w:szCs w:val="22"/>
          <w:lang w:val="bg-BG"/>
        </w:rPr>
        <w:t>препоръките</w:t>
      </w:r>
      <w:r w:rsidR="00FD0277" w:rsidRPr="005A013C">
        <w:rPr>
          <w:rFonts w:ascii="Arial" w:hAnsi="Arial" w:cs="Arial"/>
          <w:sz w:val="22"/>
          <w:szCs w:val="22"/>
          <w:lang w:val="en-US"/>
        </w:rPr>
        <w:t>:</w:t>
      </w:r>
    </w:p>
    <w:p w14:paraId="04103451" w14:textId="77777777" w:rsidR="00B811A0" w:rsidRPr="005A013C" w:rsidRDefault="00B811A0" w:rsidP="00B811A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7CB3A9AA" w14:textId="002FD24A" w:rsidR="00FD0277" w:rsidRPr="005A013C" w:rsidRDefault="00A974A3" w:rsidP="00B811A0">
      <w:pPr>
        <w:spacing w:after="120" w:line="360" w:lineRule="auto"/>
        <w:jc w:val="both"/>
        <w:rPr>
          <w:rFonts w:ascii="Arial" w:eastAsia="Yu Gothic" w:hAnsi="Arial" w:cs="Arial"/>
          <w:sz w:val="22"/>
          <w:szCs w:val="22"/>
          <w:lang w:val="bg-BG"/>
        </w:rPr>
      </w:pPr>
      <w:r w:rsidRPr="005A013C">
        <w:rPr>
          <w:rFonts w:ascii="Arial" w:eastAsia="Yu Gothic" w:hAnsi="Arial" w:cs="Arial"/>
          <w:sz w:val="22"/>
          <w:szCs w:val="22"/>
          <w:lang w:val="bg-BG"/>
        </w:rPr>
        <w:t>Катарактата е водеща причи</w:t>
      </w:r>
      <w:r w:rsidR="008932F0" w:rsidRPr="005A013C">
        <w:rPr>
          <w:rFonts w:ascii="Arial" w:eastAsia="Yu Gothic" w:hAnsi="Arial" w:cs="Arial"/>
          <w:sz w:val="22"/>
          <w:szCs w:val="22"/>
          <w:lang w:val="bg-BG"/>
        </w:rPr>
        <w:t>н</w:t>
      </w:r>
      <w:r w:rsidRPr="005A013C">
        <w:rPr>
          <w:rFonts w:ascii="Arial" w:eastAsia="Yu Gothic" w:hAnsi="Arial" w:cs="Arial"/>
          <w:sz w:val="22"/>
          <w:szCs w:val="22"/>
          <w:lang w:val="bg-BG"/>
        </w:rPr>
        <w:t>а за предотвратима сл</w:t>
      </w:r>
      <w:r w:rsidR="008932F0" w:rsidRPr="005A013C">
        <w:rPr>
          <w:rFonts w:ascii="Arial" w:eastAsia="Yu Gothic" w:hAnsi="Arial" w:cs="Arial"/>
          <w:sz w:val="22"/>
          <w:szCs w:val="22"/>
          <w:lang w:val="bg-BG"/>
        </w:rPr>
        <w:t>епота. Лечението и е ефективно ч</w:t>
      </w:r>
      <w:r w:rsidRPr="005A013C">
        <w:rPr>
          <w:rFonts w:ascii="Arial" w:eastAsia="Yu Gothic" w:hAnsi="Arial" w:cs="Arial"/>
          <w:sz w:val="22"/>
          <w:szCs w:val="22"/>
          <w:lang w:val="bg-BG"/>
        </w:rPr>
        <w:t xml:space="preserve">рез </w:t>
      </w:r>
      <w:r w:rsidR="00613EA2" w:rsidRPr="005A013C">
        <w:rPr>
          <w:rFonts w:ascii="Arial" w:eastAsia="Yu Gothic" w:hAnsi="Arial" w:cs="Arial"/>
          <w:sz w:val="22"/>
          <w:szCs w:val="22"/>
          <w:lang w:val="bg-BG"/>
        </w:rPr>
        <w:t xml:space="preserve">амбулаторна </w:t>
      </w:r>
      <w:r w:rsidRPr="005A013C">
        <w:rPr>
          <w:rFonts w:ascii="Arial" w:eastAsia="Yu Gothic" w:hAnsi="Arial" w:cs="Arial"/>
          <w:sz w:val="22"/>
          <w:szCs w:val="22"/>
          <w:lang w:val="bg-BG"/>
        </w:rPr>
        <w:t>операция</w:t>
      </w:r>
      <w:r w:rsidR="00613EA2" w:rsidRPr="005A013C">
        <w:rPr>
          <w:rFonts w:ascii="Arial" w:eastAsia="Yu Gothic" w:hAnsi="Arial" w:cs="Arial"/>
          <w:sz w:val="22"/>
          <w:szCs w:val="22"/>
          <w:lang w:val="bg-BG"/>
        </w:rPr>
        <w:t xml:space="preserve"> с </w:t>
      </w:r>
      <w:r w:rsidR="003D05E8" w:rsidRPr="005A013C">
        <w:rPr>
          <w:rFonts w:ascii="Arial" w:eastAsia="Yu Gothic" w:hAnsi="Arial" w:cs="Arial"/>
          <w:sz w:val="22"/>
          <w:szCs w:val="22"/>
          <w:lang w:val="bg-BG"/>
        </w:rPr>
        <w:t>локална</w:t>
      </w:r>
      <w:r w:rsidR="00613EA2" w:rsidRPr="005A013C">
        <w:rPr>
          <w:rFonts w:ascii="Arial" w:eastAsia="Yu Gothic" w:hAnsi="Arial" w:cs="Arial"/>
          <w:sz w:val="22"/>
          <w:szCs w:val="22"/>
          <w:lang w:val="bg-BG"/>
        </w:rPr>
        <w:t xml:space="preserve"> упойка</w:t>
      </w:r>
      <w:r w:rsidRPr="005A013C">
        <w:rPr>
          <w:rFonts w:ascii="Arial" w:eastAsia="Yu Gothic" w:hAnsi="Arial" w:cs="Arial"/>
          <w:sz w:val="22"/>
          <w:szCs w:val="22"/>
          <w:lang w:val="bg-BG"/>
        </w:rPr>
        <w:t xml:space="preserve"> и заместване на помътнялата собствена леща с изкуствен имплант</w:t>
      </w:r>
      <w:r w:rsidR="008932F0" w:rsidRPr="005A013C">
        <w:rPr>
          <w:rFonts w:ascii="Arial" w:eastAsia="Yu Gothic" w:hAnsi="Arial" w:cs="Arial"/>
          <w:sz w:val="22"/>
          <w:szCs w:val="22"/>
          <w:lang w:val="bg-BG"/>
        </w:rPr>
        <w:t xml:space="preserve"> - вътреочна леща</w:t>
      </w:r>
      <w:r w:rsidRPr="005A013C">
        <w:rPr>
          <w:rFonts w:ascii="Arial" w:eastAsia="Yu Gothic" w:hAnsi="Arial" w:cs="Arial"/>
          <w:sz w:val="22"/>
          <w:szCs w:val="22"/>
          <w:lang w:val="bg-BG"/>
        </w:rPr>
        <w:t>.</w:t>
      </w:r>
      <w:r w:rsidR="008932F0" w:rsidRPr="005A013C">
        <w:rPr>
          <w:rFonts w:ascii="Arial" w:eastAsia="Yu Gothic" w:hAnsi="Arial" w:cs="Arial"/>
          <w:sz w:val="22"/>
          <w:szCs w:val="22"/>
          <w:lang w:val="bg-BG"/>
        </w:rPr>
        <w:t xml:space="preserve"> Типа на импланта се подбира в зависимост от цялостния очен статус </w:t>
      </w:r>
      <w:r w:rsidR="00613EA2" w:rsidRPr="005A013C">
        <w:rPr>
          <w:rFonts w:ascii="Arial" w:eastAsia="Yu Gothic" w:hAnsi="Arial" w:cs="Arial"/>
          <w:sz w:val="22"/>
          <w:szCs w:val="22"/>
          <w:lang w:val="bg-BG"/>
        </w:rPr>
        <w:t xml:space="preserve">и професионалните и социални характеристики на </w:t>
      </w:r>
      <w:r w:rsidR="008932F0" w:rsidRPr="005A013C">
        <w:rPr>
          <w:rFonts w:ascii="Arial" w:eastAsia="Yu Gothic" w:hAnsi="Arial" w:cs="Arial"/>
          <w:sz w:val="22"/>
          <w:szCs w:val="22"/>
          <w:lang w:val="bg-BG"/>
        </w:rPr>
        <w:t>пациента.</w:t>
      </w:r>
    </w:p>
    <w:p w14:paraId="1380DF56" w14:textId="77777777" w:rsidR="004A77F6" w:rsidRPr="005A013C" w:rsidRDefault="004A77F6" w:rsidP="00B811A0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5204B464" w14:textId="77777777" w:rsidR="00324C27" w:rsidRPr="005A013C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t>Подробно представяне</w:t>
      </w:r>
      <w:r w:rsidR="00FD0277" w:rsidRPr="005A013C">
        <w:rPr>
          <w:rFonts w:ascii="Arial" w:hAnsi="Arial" w:cs="Arial"/>
          <w:sz w:val="22"/>
          <w:szCs w:val="22"/>
          <w:lang w:val="en-US"/>
        </w:rPr>
        <w:t>:</w:t>
      </w:r>
    </w:p>
    <w:p w14:paraId="19894B7A" w14:textId="77777777" w:rsidR="00324C27" w:rsidRPr="005A013C" w:rsidRDefault="00324C2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4321576B" w14:textId="77777777" w:rsidR="00A11763" w:rsidRPr="005A013C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71238460" w14:textId="77777777" w:rsidR="00A11763" w:rsidRPr="005A013C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7A9A5547" w14:textId="77777777" w:rsidR="00A11763" w:rsidRPr="005A013C" w:rsidRDefault="00FA06A6" w:rsidP="00FA06A6">
      <w:pPr>
        <w:pStyle w:val="ListParagraph"/>
        <w:jc w:val="center"/>
        <w:rPr>
          <w:rFonts w:ascii="Arial" w:hAnsi="Arial" w:cs="Arial"/>
          <w:b/>
          <w:sz w:val="22"/>
          <w:szCs w:val="22"/>
          <w:lang w:val="bg-BG"/>
        </w:rPr>
      </w:pPr>
      <w:r w:rsidRPr="005A013C">
        <w:rPr>
          <w:rFonts w:ascii="Arial" w:hAnsi="Arial" w:cs="Arial"/>
          <w:b/>
          <w:sz w:val="22"/>
          <w:szCs w:val="22"/>
          <w:lang w:val="bg-BG"/>
        </w:rPr>
        <w:t xml:space="preserve">Диагностика, </w:t>
      </w:r>
      <w:r w:rsidR="00A974A3" w:rsidRPr="005A013C">
        <w:rPr>
          <w:rFonts w:ascii="Arial" w:hAnsi="Arial" w:cs="Arial"/>
          <w:b/>
          <w:sz w:val="22"/>
          <w:szCs w:val="22"/>
          <w:lang w:val="bg-BG"/>
        </w:rPr>
        <w:t>предоперативни</w:t>
      </w:r>
      <w:r w:rsidRPr="005A013C">
        <w:rPr>
          <w:rFonts w:ascii="Arial" w:hAnsi="Arial" w:cs="Arial"/>
          <w:b/>
          <w:sz w:val="22"/>
          <w:szCs w:val="22"/>
          <w:lang w:val="bg-BG"/>
        </w:rPr>
        <w:t xml:space="preserve"> и оперативни мерки при </w:t>
      </w:r>
      <w:r w:rsidR="00A974A3" w:rsidRPr="005A013C">
        <w:rPr>
          <w:rFonts w:ascii="Arial" w:hAnsi="Arial" w:cs="Arial"/>
          <w:b/>
          <w:sz w:val="22"/>
          <w:szCs w:val="22"/>
          <w:lang w:val="bg-BG"/>
        </w:rPr>
        <w:t>катаракта</w:t>
      </w:r>
    </w:p>
    <w:p w14:paraId="0DC66F1F" w14:textId="77777777" w:rsidR="00A11763" w:rsidRPr="005A013C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en-US"/>
        </w:rPr>
      </w:pPr>
    </w:p>
    <w:p w14:paraId="10A1A226" w14:textId="77777777" w:rsidR="00A11763" w:rsidRPr="005A013C" w:rsidRDefault="00A11763" w:rsidP="0094576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p w14:paraId="23D653E3" w14:textId="77777777" w:rsidR="00A11763" w:rsidRPr="005A013C" w:rsidRDefault="00A11763" w:rsidP="0094576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84"/>
        <w:gridCol w:w="1088"/>
        <w:gridCol w:w="644"/>
        <w:gridCol w:w="1106"/>
        <w:gridCol w:w="1489"/>
        <w:gridCol w:w="1337"/>
        <w:gridCol w:w="1302"/>
        <w:gridCol w:w="1424"/>
        <w:gridCol w:w="1127"/>
        <w:gridCol w:w="1218"/>
        <w:gridCol w:w="654"/>
        <w:gridCol w:w="683"/>
      </w:tblGrid>
      <w:tr w:rsidR="005A013C" w:rsidRPr="005A013C" w14:paraId="412DFC55" w14:textId="77777777" w:rsidTr="004A77F6">
        <w:trPr>
          <w:jc w:val="center"/>
        </w:trPr>
        <w:tc>
          <w:tcPr>
            <w:tcW w:w="1384" w:type="dxa"/>
          </w:tcPr>
          <w:p w14:paraId="705CFB43" w14:textId="77777777" w:rsidR="00546666" w:rsidRPr="005A013C" w:rsidRDefault="00546666" w:rsidP="000F7C32">
            <w:pPr>
              <w:pStyle w:val="ListParagraph"/>
              <w:ind w:left="0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5A013C">
              <w:rPr>
                <w:rFonts w:ascii="Arial" w:hAnsi="Arial" w:cs="Arial"/>
                <w:sz w:val="18"/>
                <w:szCs w:val="18"/>
                <w:lang w:val="bg-BG"/>
              </w:rPr>
              <w:t>Степен на тежест</w:t>
            </w:r>
          </w:p>
        </w:tc>
        <w:tc>
          <w:tcPr>
            <w:tcW w:w="1088" w:type="dxa"/>
          </w:tcPr>
          <w:p w14:paraId="3A202457" w14:textId="77777777" w:rsidR="00546666" w:rsidRPr="005A013C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5A013C">
              <w:rPr>
                <w:rFonts w:ascii="Arial" w:hAnsi="Arial" w:cs="Arial"/>
                <w:sz w:val="18"/>
                <w:szCs w:val="18"/>
                <w:lang w:val="bg-BG"/>
              </w:rPr>
              <w:t>Зрителна острота</w:t>
            </w:r>
          </w:p>
        </w:tc>
        <w:tc>
          <w:tcPr>
            <w:tcW w:w="644" w:type="dxa"/>
          </w:tcPr>
          <w:p w14:paraId="7E1EDFC4" w14:textId="77777777" w:rsidR="00546666" w:rsidRPr="005A013C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5A013C">
              <w:rPr>
                <w:rFonts w:ascii="Arial" w:hAnsi="Arial" w:cs="Arial"/>
                <w:sz w:val="18"/>
                <w:szCs w:val="18"/>
                <w:lang w:val="bg-BG"/>
              </w:rPr>
              <w:t>ВОН</w:t>
            </w:r>
          </w:p>
        </w:tc>
        <w:tc>
          <w:tcPr>
            <w:tcW w:w="1106" w:type="dxa"/>
          </w:tcPr>
          <w:p w14:paraId="017B4AF5" w14:textId="4CAF1FF3" w:rsidR="00546666" w:rsidRPr="005A013C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A013C">
              <w:rPr>
                <w:rFonts w:ascii="Arial" w:hAnsi="Arial" w:cs="Arial"/>
                <w:sz w:val="18"/>
                <w:szCs w:val="18"/>
                <w:lang w:val="bg-BG"/>
              </w:rPr>
              <w:t>Оглед при мидриаза</w:t>
            </w:r>
            <w:r w:rsidR="0057265F" w:rsidRPr="005A013C">
              <w:rPr>
                <w:rFonts w:ascii="Arial" w:hAnsi="Arial" w:cs="Arial"/>
                <w:sz w:val="18"/>
                <w:szCs w:val="18"/>
                <w:lang w:val="en-US"/>
              </w:rPr>
              <w:t>*</w:t>
            </w:r>
          </w:p>
        </w:tc>
        <w:tc>
          <w:tcPr>
            <w:tcW w:w="1489" w:type="dxa"/>
          </w:tcPr>
          <w:p w14:paraId="71F74A14" w14:textId="77777777" w:rsidR="00546666" w:rsidRPr="005A013C" w:rsidRDefault="00A974A3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5A013C">
              <w:rPr>
                <w:rFonts w:ascii="Arial" w:hAnsi="Arial" w:cs="Arial"/>
                <w:sz w:val="18"/>
                <w:szCs w:val="18"/>
                <w:lang w:val="bg-BG"/>
              </w:rPr>
              <w:t>Кератометрия</w:t>
            </w:r>
          </w:p>
        </w:tc>
        <w:tc>
          <w:tcPr>
            <w:tcW w:w="1337" w:type="dxa"/>
          </w:tcPr>
          <w:p w14:paraId="36E1E07F" w14:textId="77777777" w:rsidR="00546666" w:rsidRPr="005A013C" w:rsidRDefault="00A974A3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5A013C">
              <w:rPr>
                <w:rFonts w:ascii="Arial" w:hAnsi="Arial" w:cs="Arial"/>
                <w:sz w:val="18"/>
                <w:szCs w:val="18"/>
                <w:lang w:val="bg-BG"/>
              </w:rPr>
              <w:t>Оптична или ултразвукова биометрия</w:t>
            </w:r>
          </w:p>
        </w:tc>
        <w:tc>
          <w:tcPr>
            <w:tcW w:w="1302" w:type="dxa"/>
          </w:tcPr>
          <w:p w14:paraId="126E377D" w14:textId="77777777" w:rsidR="00546666" w:rsidRPr="005A013C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5A013C">
              <w:rPr>
                <w:rFonts w:ascii="Arial" w:hAnsi="Arial" w:cs="Arial"/>
                <w:sz w:val="18"/>
                <w:szCs w:val="18"/>
                <w:lang w:val="bg-BG"/>
              </w:rPr>
              <w:t>Ехография</w:t>
            </w:r>
            <w:r w:rsidR="00A974A3" w:rsidRPr="005A013C">
              <w:rPr>
                <w:rFonts w:ascii="Arial" w:hAnsi="Arial" w:cs="Arial"/>
                <w:sz w:val="18"/>
                <w:szCs w:val="18"/>
                <w:lang w:val="bg-BG"/>
              </w:rPr>
              <w:t>*</w:t>
            </w:r>
          </w:p>
        </w:tc>
        <w:tc>
          <w:tcPr>
            <w:tcW w:w="1424" w:type="dxa"/>
          </w:tcPr>
          <w:p w14:paraId="29537799" w14:textId="05EE7151" w:rsidR="00546666" w:rsidRPr="005A013C" w:rsidRDefault="00042B39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5A013C">
              <w:rPr>
                <w:rFonts w:ascii="Arial" w:hAnsi="Arial" w:cs="Arial"/>
                <w:sz w:val="18"/>
                <w:szCs w:val="18"/>
                <w:lang w:val="bg-BG"/>
              </w:rPr>
              <w:t>Ендотелна микроскопия</w:t>
            </w:r>
          </w:p>
        </w:tc>
        <w:tc>
          <w:tcPr>
            <w:tcW w:w="1127" w:type="dxa"/>
          </w:tcPr>
          <w:p w14:paraId="02200379" w14:textId="77777777" w:rsidR="00546666" w:rsidRPr="005A013C" w:rsidRDefault="00A974A3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5A013C">
              <w:rPr>
                <w:rFonts w:ascii="Arial" w:hAnsi="Arial" w:cs="Arial"/>
                <w:sz w:val="18"/>
                <w:szCs w:val="18"/>
                <w:lang w:val="bg-BG"/>
              </w:rPr>
              <w:t>ОСТ/ ОСТА</w:t>
            </w:r>
          </w:p>
        </w:tc>
        <w:tc>
          <w:tcPr>
            <w:tcW w:w="1218" w:type="dxa"/>
          </w:tcPr>
          <w:p w14:paraId="2131F919" w14:textId="77777777" w:rsidR="00546666" w:rsidRPr="005A013C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5A013C">
              <w:rPr>
                <w:rFonts w:ascii="Arial" w:hAnsi="Arial" w:cs="Arial"/>
                <w:sz w:val="18"/>
                <w:szCs w:val="18"/>
                <w:lang w:val="bg-BG"/>
              </w:rPr>
              <w:t>Хирургия**</w:t>
            </w:r>
          </w:p>
        </w:tc>
        <w:tc>
          <w:tcPr>
            <w:tcW w:w="654" w:type="dxa"/>
          </w:tcPr>
          <w:p w14:paraId="152DFA25" w14:textId="77777777" w:rsidR="00546666" w:rsidRPr="005A013C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5A013C">
              <w:rPr>
                <w:rFonts w:ascii="Arial" w:hAnsi="Arial" w:cs="Arial"/>
                <w:sz w:val="18"/>
                <w:szCs w:val="18"/>
                <w:lang w:val="bg-BG"/>
              </w:rPr>
              <w:t>Клас</w:t>
            </w:r>
          </w:p>
        </w:tc>
        <w:tc>
          <w:tcPr>
            <w:tcW w:w="683" w:type="dxa"/>
          </w:tcPr>
          <w:p w14:paraId="1FE2218E" w14:textId="77777777" w:rsidR="00546666" w:rsidRPr="005A013C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5A013C">
              <w:rPr>
                <w:rFonts w:ascii="Arial" w:hAnsi="Arial" w:cs="Arial"/>
                <w:sz w:val="18"/>
                <w:szCs w:val="18"/>
                <w:lang w:val="bg-BG"/>
              </w:rPr>
              <w:t>Ниво</w:t>
            </w:r>
          </w:p>
        </w:tc>
      </w:tr>
      <w:tr w:rsidR="005A013C" w:rsidRPr="005A013C" w14:paraId="3E3A4F3E" w14:textId="77777777" w:rsidTr="004A77F6">
        <w:trPr>
          <w:jc w:val="center"/>
        </w:trPr>
        <w:tc>
          <w:tcPr>
            <w:tcW w:w="1384" w:type="dxa"/>
          </w:tcPr>
          <w:p w14:paraId="1C36281E" w14:textId="77777777" w:rsidR="00546666" w:rsidRPr="005A013C" w:rsidRDefault="00A974A3" w:rsidP="000F7C32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bg-BG"/>
              </w:rPr>
              <w:t>Начална катаракта</w:t>
            </w:r>
          </w:p>
          <w:p w14:paraId="64ADB534" w14:textId="21F6599A" w:rsidR="00A974A3" w:rsidRPr="005A013C" w:rsidRDefault="00042B39" w:rsidP="000F7C32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Vis=0.6-0.9</w:t>
            </w:r>
          </w:p>
        </w:tc>
        <w:tc>
          <w:tcPr>
            <w:tcW w:w="1088" w:type="dxa"/>
          </w:tcPr>
          <w:p w14:paraId="770D6F78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44" w:type="dxa"/>
          </w:tcPr>
          <w:p w14:paraId="597A37CB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06" w:type="dxa"/>
          </w:tcPr>
          <w:p w14:paraId="40BB417C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489" w:type="dxa"/>
          </w:tcPr>
          <w:p w14:paraId="6ACC0A9C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37" w:type="dxa"/>
          </w:tcPr>
          <w:p w14:paraId="30BFF756" w14:textId="77777777" w:rsidR="00546666" w:rsidRPr="005A013C" w:rsidRDefault="00A974A3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02" w:type="dxa"/>
          </w:tcPr>
          <w:p w14:paraId="4F80710A" w14:textId="77777777" w:rsidR="00546666" w:rsidRPr="005A013C" w:rsidRDefault="00A974A3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424" w:type="dxa"/>
          </w:tcPr>
          <w:p w14:paraId="0D7D5B76" w14:textId="77777777" w:rsidR="00546666" w:rsidRPr="005A013C" w:rsidRDefault="00A974A3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27" w:type="dxa"/>
          </w:tcPr>
          <w:p w14:paraId="1D2A74A4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218" w:type="dxa"/>
          </w:tcPr>
          <w:p w14:paraId="00C988F4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654" w:type="dxa"/>
          </w:tcPr>
          <w:p w14:paraId="4E97B628" w14:textId="77777777" w:rsidR="00546666" w:rsidRPr="005A013C" w:rsidRDefault="0054666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83" w:type="dxa"/>
          </w:tcPr>
          <w:p w14:paraId="2D33FB3E" w14:textId="77777777" w:rsidR="00546666" w:rsidRPr="005A013C" w:rsidRDefault="0054666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5A013C" w:rsidRPr="005A013C" w14:paraId="19B36FDA" w14:textId="77777777" w:rsidTr="004A77F6">
        <w:trPr>
          <w:jc w:val="center"/>
        </w:trPr>
        <w:tc>
          <w:tcPr>
            <w:tcW w:w="1384" w:type="dxa"/>
          </w:tcPr>
          <w:p w14:paraId="5DFECF92" w14:textId="77777777" w:rsidR="00546666" w:rsidRPr="005A013C" w:rsidRDefault="00A974A3" w:rsidP="000F7C32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bg-BG"/>
              </w:rPr>
              <w:t>Развита катаракта</w:t>
            </w:r>
          </w:p>
          <w:p w14:paraId="136DE9E9" w14:textId="77777777" w:rsidR="00A974A3" w:rsidRPr="005A013C" w:rsidRDefault="00A974A3" w:rsidP="000F7C32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Vis=0.2-0.5</w:t>
            </w:r>
          </w:p>
        </w:tc>
        <w:tc>
          <w:tcPr>
            <w:tcW w:w="1088" w:type="dxa"/>
          </w:tcPr>
          <w:p w14:paraId="7AB34943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44" w:type="dxa"/>
          </w:tcPr>
          <w:p w14:paraId="4B0E8354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06" w:type="dxa"/>
          </w:tcPr>
          <w:p w14:paraId="06D10E40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489" w:type="dxa"/>
          </w:tcPr>
          <w:p w14:paraId="1D1C73D6" w14:textId="77777777" w:rsidR="00546666" w:rsidRPr="005A013C" w:rsidRDefault="00A974A3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37" w:type="dxa"/>
          </w:tcPr>
          <w:p w14:paraId="67949043" w14:textId="77777777" w:rsidR="00546666" w:rsidRPr="005A013C" w:rsidRDefault="00A974A3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02" w:type="dxa"/>
          </w:tcPr>
          <w:p w14:paraId="496F4B08" w14:textId="77777777" w:rsidR="00546666" w:rsidRPr="005A013C" w:rsidRDefault="00A974A3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424" w:type="dxa"/>
          </w:tcPr>
          <w:p w14:paraId="4D9E52F0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27" w:type="dxa"/>
          </w:tcPr>
          <w:p w14:paraId="4DE0A3A5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218" w:type="dxa"/>
          </w:tcPr>
          <w:p w14:paraId="3DF2BE58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654" w:type="dxa"/>
          </w:tcPr>
          <w:p w14:paraId="247D01CC" w14:textId="77777777" w:rsidR="00546666" w:rsidRPr="005A013C" w:rsidRDefault="0054666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83" w:type="dxa"/>
          </w:tcPr>
          <w:p w14:paraId="6ABAC20D" w14:textId="77777777" w:rsidR="00546666" w:rsidRPr="005A013C" w:rsidRDefault="0054666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5A013C" w:rsidRPr="005A013C" w14:paraId="4FDDB63F" w14:textId="77777777" w:rsidTr="004A77F6">
        <w:trPr>
          <w:jc w:val="center"/>
        </w:trPr>
        <w:tc>
          <w:tcPr>
            <w:tcW w:w="1384" w:type="dxa"/>
          </w:tcPr>
          <w:p w14:paraId="13D6ACBB" w14:textId="77777777" w:rsidR="00546666" w:rsidRPr="005A013C" w:rsidRDefault="00A974A3" w:rsidP="000F7C32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bg-BG"/>
              </w:rPr>
              <w:t>Напреднала катаракта</w:t>
            </w:r>
          </w:p>
          <w:p w14:paraId="2DAD2DB1" w14:textId="77777777" w:rsidR="00A974A3" w:rsidRPr="005A013C" w:rsidRDefault="00A974A3" w:rsidP="000F7C32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Vis=0.05-0.1</w:t>
            </w:r>
          </w:p>
        </w:tc>
        <w:tc>
          <w:tcPr>
            <w:tcW w:w="1088" w:type="dxa"/>
          </w:tcPr>
          <w:p w14:paraId="67BEBC23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44" w:type="dxa"/>
          </w:tcPr>
          <w:p w14:paraId="1B446694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06" w:type="dxa"/>
          </w:tcPr>
          <w:p w14:paraId="2A2009C5" w14:textId="36B1AE17" w:rsidR="00546666" w:rsidRPr="005A013C" w:rsidRDefault="0057265F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489" w:type="dxa"/>
          </w:tcPr>
          <w:p w14:paraId="2A23816A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37" w:type="dxa"/>
          </w:tcPr>
          <w:p w14:paraId="2F2897DA" w14:textId="77777777" w:rsidR="00546666" w:rsidRPr="005A013C" w:rsidRDefault="00A974A3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02" w:type="dxa"/>
          </w:tcPr>
          <w:p w14:paraId="43563F97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424" w:type="dxa"/>
          </w:tcPr>
          <w:p w14:paraId="5ED262F0" w14:textId="77777777" w:rsidR="00546666" w:rsidRPr="005A013C" w:rsidRDefault="00A974A3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27" w:type="dxa"/>
          </w:tcPr>
          <w:p w14:paraId="482A7E48" w14:textId="77777777" w:rsidR="00546666" w:rsidRPr="005A013C" w:rsidRDefault="00A974A3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218" w:type="dxa"/>
          </w:tcPr>
          <w:p w14:paraId="213B7BFB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654" w:type="dxa"/>
          </w:tcPr>
          <w:p w14:paraId="02100E46" w14:textId="77777777" w:rsidR="00546666" w:rsidRPr="005A013C" w:rsidRDefault="0054666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83" w:type="dxa"/>
          </w:tcPr>
          <w:p w14:paraId="3D004ED9" w14:textId="77777777" w:rsidR="00546666" w:rsidRPr="005A013C" w:rsidRDefault="0054666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546666" w:rsidRPr="005A013C" w14:paraId="3679E619" w14:textId="77777777" w:rsidTr="004A77F6">
        <w:trPr>
          <w:jc w:val="center"/>
        </w:trPr>
        <w:tc>
          <w:tcPr>
            <w:tcW w:w="1384" w:type="dxa"/>
          </w:tcPr>
          <w:p w14:paraId="07A57072" w14:textId="77777777" w:rsidR="00A974A3" w:rsidRPr="005A013C" w:rsidRDefault="00A974A3" w:rsidP="000F7C32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bg-BG"/>
              </w:rPr>
              <w:t>Презряла катаракта</w:t>
            </w:r>
          </w:p>
          <w:p w14:paraId="70D78BEB" w14:textId="77777777" w:rsidR="00A974A3" w:rsidRPr="005A013C" w:rsidRDefault="00A974A3" w:rsidP="000F7C32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Vis=PPLC</w:t>
            </w:r>
          </w:p>
        </w:tc>
        <w:tc>
          <w:tcPr>
            <w:tcW w:w="1088" w:type="dxa"/>
          </w:tcPr>
          <w:p w14:paraId="181FB3A7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44" w:type="dxa"/>
          </w:tcPr>
          <w:p w14:paraId="133BDC1F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06" w:type="dxa"/>
          </w:tcPr>
          <w:p w14:paraId="7A784B8D" w14:textId="48CD118A" w:rsidR="00546666" w:rsidRPr="005A013C" w:rsidRDefault="0057265F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489" w:type="dxa"/>
          </w:tcPr>
          <w:p w14:paraId="73F76C8F" w14:textId="77777777" w:rsidR="00546666" w:rsidRPr="005A013C" w:rsidRDefault="00A974A3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37" w:type="dxa"/>
          </w:tcPr>
          <w:p w14:paraId="760CB264" w14:textId="77777777" w:rsidR="00546666" w:rsidRPr="005A013C" w:rsidRDefault="00A974A3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02" w:type="dxa"/>
          </w:tcPr>
          <w:p w14:paraId="60249DB0" w14:textId="77777777" w:rsidR="00546666" w:rsidRPr="005A013C" w:rsidRDefault="00A974A3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424" w:type="dxa"/>
          </w:tcPr>
          <w:p w14:paraId="77C25069" w14:textId="77777777" w:rsidR="00546666" w:rsidRPr="005A013C" w:rsidRDefault="00546666" w:rsidP="001304A7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27" w:type="dxa"/>
          </w:tcPr>
          <w:p w14:paraId="7493C66D" w14:textId="77777777" w:rsidR="00546666" w:rsidRPr="005A013C" w:rsidRDefault="00A974A3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218" w:type="dxa"/>
          </w:tcPr>
          <w:p w14:paraId="64302E38" w14:textId="77777777" w:rsidR="00546666" w:rsidRPr="005A013C" w:rsidRDefault="00546666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654" w:type="dxa"/>
          </w:tcPr>
          <w:p w14:paraId="276A0678" w14:textId="77777777" w:rsidR="00546666" w:rsidRPr="005A013C" w:rsidRDefault="0054666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83" w:type="dxa"/>
          </w:tcPr>
          <w:p w14:paraId="2986E131" w14:textId="77777777" w:rsidR="00546666" w:rsidRPr="005A013C" w:rsidRDefault="0054666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A013C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</w:tbl>
    <w:p w14:paraId="7D7D29FD" w14:textId="77777777" w:rsidR="00FD0277" w:rsidRPr="005A013C" w:rsidRDefault="00FD027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45C0D81B" w14:textId="77777777" w:rsidR="00A11763" w:rsidRPr="005A013C" w:rsidRDefault="004A2B2E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t xml:space="preserve">Легенда: </w:t>
      </w:r>
      <w:r w:rsidR="00FD0277" w:rsidRPr="005A013C">
        <w:rPr>
          <w:rFonts w:ascii="Arial" w:hAnsi="Arial" w:cs="Arial"/>
          <w:sz w:val="22"/>
          <w:szCs w:val="22"/>
          <w:lang w:val="bg-BG"/>
        </w:rPr>
        <w:tab/>
      </w:r>
      <w:r w:rsidRPr="005A013C">
        <w:rPr>
          <w:rFonts w:ascii="Arial" w:hAnsi="Arial" w:cs="Arial"/>
          <w:sz w:val="22"/>
          <w:szCs w:val="22"/>
          <w:lang w:val="en-US"/>
        </w:rPr>
        <w:t xml:space="preserve">V – </w:t>
      </w:r>
      <w:r w:rsidRPr="005A013C">
        <w:rPr>
          <w:rFonts w:ascii="Arial" w:hAnsi="Arial" w:cs="Arial"/>
          <w:sz w:val="22"/>
          <w:szCs w:val="22"/>
          <w:lang w:val="bg-BG"/>
        </w:rPr>
        <w:t xml:space="preserve">задължително; </w:t>
      </w:r>
      <w:r w:rsidRPr="005A013C">
        <w:rPr>
          <w:rFonts w:ascii="Arial" w:hAnsi="Arial" w:cs="Arial"/>
          <w:sz w:val="22"/>
          <w:szCs w:val="22"/>
          <w:lang w:val="en-US"/>
        </w:rPr>
        <w:t xml:space="preserve">P – </w:t>
      </w:r>
      <w:r w:rsidRPr="005A013C">
        <w:rPr>
          <w:rFonts w:ascii="Arial" w:hAnsi="Arial" w:cs="Arial"/>
          <w:sz w:val="22"/>
          <w:szCs w:val="22"/>
          <w:lang w:val="bg-BG"/>
        </w:rPr>
        <w:t>препоръчително по преценка на специалиста; О – не се налага</w:t>
      </w:r>
    </w:p>
    <w:p w14:paraId="122F4DC4" w14:textId="77777777" w:rsidR="004A2B2E" w:rsidRPr="005A013C" w:rsidRDefault="00B831A4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t xml:space="preserve">ВОН – вътреочно налягане, </w:t>
      </w:r>
      <w:r w:rsidR="004E0077" w:rsidRPr="005A013C">
        <w:rPr>
          <w:rFonts w:ascii="Arial" w:hAnsi="Arial" w:cs="Arial"/>
          <w:sz w:val="22"/>
          <w:szCs w:val="22"/>
          <w:lang w:val="bg-BG"/>
        </w:rPr>
        <w:t>ОСТ – оптична кохерентна томография, ОСТА – оптична кохерентна томография ангиография</w:t>
      </w:r>
      <w:r w:rsidR="000F7C32" w:rsidRPr="005A013C">
        <w:rPr>
          <w:rFonts w:ascii="Arial" w:hAnsi="Arial" w:cs="Arial"/>
          <w:sz w:val="22"/>
          <w:szCs w:val="22"/>
          <w:lang w:val="en-US"/>
        </w:rPr>
        <w:t xml:space="preserve">, </w:t>
      </w:r>
      <w:r w:rsidRPr="005A013C">
        <w:rPr>
          <w:rFonts w:ascii="Arial" w:hAnsi="Arial" w:cs="Arial"/>
          <w:sz w:val="22"/>
          <w:szCs w:val="22"/>
          <w:lang w:val="en-US"/>
        </w:rPr>
        <w:t xml:space="preserve">Vis – </w:t>
      </w:r>
      <w:r w:rsidRPr="005A013C">
        <w:rPr>
          <w:rFonts w:ascii="Arial" w:hAnsi="Arial" w:cs="Arial"/>
          <w:sz w:val="22"/>
          <w:szCs w:val="22"/>
          <w:lang w:val="bg-BG"/>
        </w:rPr>
        <w:t xml:space="preserve">визус, зрителна острота, </w:t>
      </w:r>
      <w:r w:rsidRPr="005A013C">
        <w:rPr>
          <w:rFonts w:ascii="Arial" w:hAnsi="Arial" w:cs="Arial"/>
          <w:sz w:val="22"/>
          <w:szCs w:val="22"/>
          <w:lang w:val="en-US"/>
        </w:rPr>
        <w:t>PPLC</w:t>
      </w:r>
      <w:r w:rsidRPr="005A013C">
        <w:rPr>
          <w:rFonts w:ascii="Arial" w:hAnsi="Arial" w:cs="Arial"/>
          <w:sz w:val="22"/>
          <w:szCs w:val="22"/>
          <w:lang w:val="bg-BG"/>
        </w:rPr>
        <w:t xml:space="preserve"> – перцепция и проекция на светлина правилно</w:t>
      </w:r>
    </w:p>
    <w:p w14:paraId="3BC71665" w14:textId="77777777" w:rsidR="00B811A0" w:rsidRPr="005A013C" w:rsidRDefault="00B811A0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5FB2F163" w14:textId="77777777" w:rsidR="00FD0277" w:rsidRPr="005A013C" w:rsidRDefault="00FD0277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6EE354DA" w14:textId="1272D542" w:rsidR="007E53D0" w:rsidRPr="005A013C" w:rsidRDefault="001304A7" w:rsidP="001304A7">
      <w:pPr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t xml:space="preserve">*  </w:t>
      </w:r>
      <w:proofErr w:type="spellStart"/>
      <w:r w:rsidR="0057265F" w:rsidRPr="005A013C">
        <w:rPr>
          <w:rFonts w:ascii="Arial" w:hAnsi="Arial" w:cs="Arial"/>
          <w:sz w:val="22"/>
          <w:szCs w:val="22"/>
          <w:lang w:val="en-US"/>
        </w:rPr>
        <w:t>Оглед</w:t>
      </w:r>
      <w:proofErr w:type="spellEnd"/>
      <w:r w:rsidR="0057265F" w:rsidRPr="005A013C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57265F" w:rsidRPr="005A013C">
        <w:rPr>
          <w:rFonts w:ascii="Arial" w:hAnsi="Arial" w:cs="Arial"/>
          <w:sz w:val="22"/>
          <w:szCs w:val="22"/>
          <w:lang w:val="en-US"/>
        </w:rPr>
        <w:t>при</w:t>
      </w:r>
      <w:proofErr w:type="spellEnd"/>
      <w:r w:rsidR="0057265F" w:rsidRPr="005A013C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57265F" w:rsidRPr="005A013C">
        <w:rPr>
          <w:rFonts w:ascii="Arial" w:hAnsi="Arial" w:cs="Arial"/>
          <w:sz w:val="22"/>
          <w:szCs w:val="22"/>
          <w:lang w:val="en-US"/>
        </w:rPr>
        <w:t>мидриаза</w:t>
      </w:r>
      <w:proofErr w:type="spellEnd"/>
      <w:r w:rsidR="0057265F" w:rsidRPr="005A013C">
        <w:rPr>
          <w:rFonts w:ascii="Arial" w:hAnsi="Arial" w:cs="Arial"/>
          <w:sz w:val="22"/>
          <w:szCs w:val="22"/>
          <w:lang w:val="bg-BG"/>
        </w:rPr>
        <w:t xml:space="preserve"> може да има информативна стойност за очните лекари само при прозрачни или относително прозрачни очни среди. При установена напреднала катаракта, когато прозрачността на естествената човешка леща е силно намалена, </w:t>
      </w:r>
      <w:r w:rsidR="00077298" w:rsidRPr="005A013C">
        <w:rPr>
          <w:rFonts w:ascii="Arial" w:hAnsi="Arial" w:cs="Arial"/>
          <w:sz w:val="22"/>
          <w:szCs w:val="22"/>
          <w:lang w:val="bg-BG"/>
        </w:rPr>
        <w:t>дори с оглед</w:t>
      </w:r>
      <w:r w:rsidR="0057265F" w:rsidRPr="005A013C">
        <w:rPr>
          <w:rFonts w:ascii="Arial" w:hAnsi="Arial" w:cs="Arial"/>
          <w:sz w:val="22"/>
          <w:szCs w:val="22"/>
          <w:lang w:val="bg-BG"/>
        </w:rPr>
        <w:t xml:space="preserve"> при мидриа</w:t>
      </w:r>
      <w:r w:rsidR="00077298" w:rsidRPr="005A013C">
        <w:rPr>
          <w:rFonts w:ascii="Arial" w:hAnsi="Arial" w:cs="Arial"/>
          <w:sz w:val="22"/>
          <w:szCs w:val="22"/>
          <w:lang w:val="bg-BG"/>
        </w:rPr>
        <w:t>за очният лекар не би могъл да установи със сигурност дали структурите в очното дъно са здрави, а по-скоро самото изследване би имало ориентировъчен характер. При установена презряла катаракта и съответно напълно непрозрачна естествена човешка леща, оглед на очното дъно не би бил възможен, дори ако той се извърши при мидриаза.</w:t>
      </w:r>
      <w:r w:rsidR="0057265F" w:rsidRPr="005A013C">
        <w:rPr>
          <w:rFonts w:ascii="Arial" w:hAnsi="Arial" w:cs="Arial"/>
          <w:sz w:val="22"/>
          <w:szCs w:val="22"/>
          <w:lang w:val="bg-BG"/>
        </w:rPr>
        <w:t xml:space="preserve"> </w:t>
      </w:r>
      <w:r w:rsidR="00077298" w:rsidRPr="005A013C">
        <w:rPr>
          <w:rFonts w:ascii="Arial" w:hAnsi="Arial" w:cs="Arial"/>
          <w:sz w:val="22"/>
          <w:szCs w:val="22"/>
          <w:lang w:val="bg-BG"/>
        </w:rPr>
        <w:t xml:space="preserve">Ехография на око се препоръчва </w:t>
      </w:r>
      <w:r w:rsidR="00A974A3" w:rsidRPr="005A013C">
        <w:rPr>
          <w:rFonts w:ascii="Arial" w:hAnsi="Arial" w:cs="Arial"/>
          <w:sz w:val="22"/>
          <w:szCs w:val="22"/>
          <w:lang w:val="bg-BG"/>
        </w:rPr>
        <w:t>при напреднала катаракта</w:t>
      </w:r>
      <w:r w:rsidR="00077298" w:rsidRPr="005A013C">
        <w:rPr>
          <w:rFonts w:ascii="Arial" w:hAnsi="Arial" w:cs="Arial"/>
          <w:sz w:val="22"/>
          <w:szCs w:val="22"/>
          <w:lang w:val="bg-BG"/>
        </w:rPr>
        <w:t>, когато оглед при мидриаза на очното дъно е труден и се налага при презряла катаракта, когато оглед при мидриаза на очното дъно не е възможен.  Целта на ехографията е</w:t>
      </w:r>
      <w:r w:rsidR="00A974A3" w:rsidRPr="005A013C">
        <w:rPr>
          <w:rFonts w:ascii="Arial" w:hAnsi="Arial" w:cs="Arial"/>
          <w:sz w:val="22"/>
          <w:szCs w:val="22"/>
          <w:lang w:val="bg-BG"/>
        </w:rPr>
        <w:t xml:space="preserve"> да не се изпусне предоперативно наличие на тумор, отлепване на ретината или хемофталм, в окото планувано за операция</w:t>
      </w:r>
      <w:r w:rsidR="00077298" w:rsidRPr="005A013C">
        <w:rPr>
          <w:rFonts w:ascii="Arial" w:hAnsi="Arial" w:cs="Arial"/>
          <w:sz w:val="22"/>
          <w:szCs w:val="22"/>
          <w:lang w:val="bg-BG"/>
        </w:rPr>
        <w:t>. Трябва да се има предвид, че ехографското изследване има ориентировъчен характер и не би могло да се разглежда като аналогично на оглед при мидриаза при прозрачни очни среди</w:t>
      </w:r>
      <w:r w:rsidR="00042B39" w:rsidRPr="005A013C">
        <w:rPr>
          <w:rFonts w:ascii="Arial" w:hAnsi="Arial" w:cs="Arial"/>
          <w:sz w:val="22"/>
          <w:szCs w:val="22"/>
          <w:lang w:val="bg-BG"/>
        </w:rPr>
        <w:t xml:space="preserve"> от гледна то</w:t>
      </w:r>
      <w:r w:rsidR="00022EA1" w:rsidRPr="005A013C">
        <w:rPr>
          <w:rFonts w:ascii="Arial" w:hAnsi="Arial" w:cs="Arial"/>
          <w:sz w:val="22"/>
          <w:szCs w:val="22"/>
          <w:lang w:val="bg-BG"/>
        </w:rPr>
        <w:t>чк</w:t>
      </w:r>
      <w:r w:rsidR="00A655EF" w:rsidRPr="005A013C">
        <w:rPr>
          <w:rFonts w:ascii="Arial" w:hAnsi="Arial" w:cs="Arial"/>
          <w:sz w:val="22"/>
          <w:szCs w:val="22"/>
          <w:lang w:val="bg-BG"/>
        </w:rPr>
        <w:t>а на сигурност на диагнозата.</w:t>
      </w:r>
    </w:p>
    <w:p w14:paraId="223B32FF" w14:textId="77777777" w:rsidR="00401859" w:rsidRPr="005A013C" w:rsidRDefault="007E53D0" w:rsidP="005C012F">
      <w:pPr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t xml:space="preserve">   </w:t>
      </w:r>
    </w:p>
    <w:p w14:paraId="54202798" w14:textId="7E26B3B2" w:rsidR="001304A7" w:rsidRPr="005A013C" w:rsidRDefault="005C012F" w:rsidP="00451CC1">
      <w:pPr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t>** Хирургичното лечение на катаракта винаги е препоръчително и се извършва само след получаване на писмено информирано съгласие от па</w:t>
      </w:r>
      <w:r w:rsidR="00042B39" w:rsidRPr="005A013C">
        <w:rPr>
          <w:rFonts w:ascii="Arial" w:hAnsi="Arial" w:cs="Arial"/>
          <w:sz w:val="22"/>
          <w:szCs w:val="22"/>
          <w:lang w:val="bg-BG"/>
        </w:rPr>
        <w:t>ц</w:t>
      </w:r>
      <w:r w:rsidRPr="005A013C">
        <w:rPr>
          <w:rFonts w:ascii="Arial" w:hAnsi="Arial" w:cs="Arial"/>
          <w:sz w:val="22"/>
          <w:szCs w:val="22"/>
          <w:lang w:val="bg-BG"/>
        </w:rPr>
        <w:t>иента или законен негов представител, ако няма право или възможност да вземе самостоятелно решение / деца, пациенти с нарушено психическо развитие или прекарали тежки неврологични заболявания /</w:t>
      </w:r>
    </w:p>
    <w:p w14:paraId="709BCC94" w14:textId="77777777" w:rsidR="00401859" w:rsidRPr="005A013C" w:rsidRDefault="00401859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24044C38" w14:textId="77777777" w:rsidR="00451CC1" w:rsidRPr="005A013C" w:rsidRDefault="00451CC1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53ECBCF6" w14:textId="77777777" w:rsidR="00980A8E" w:rsidRPr="005A013C" w:rsidRDefault="00980A8E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3C1A012F" w14:textId="77777777" w:rsidR="00980A8E" w:rsidRPr="005A013C" w:rsidRDefault="00980A8E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4CAC3D6B" w14:textId="77777777" w:rsidR="00980A8E" w:rsidRPr="005A013C" w:rsidRDefault="00980A8E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06BD0771" w14:textId="77777777" w:rsidR="00DF3708" w:rsidRPr="005A013C" w:rsidRDefault="00DF3708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1CD33E2A" w14:textId="77777777" w:rsidR="00283BFC" w:rsidRPr="005A013C" w:rsidRDefault="00283BFC" w:rsidP="0094576F">
      <w:pPr>
        <w:pStyle w:val="ListParagraph"/>
        <w:jc w:val="both"/>
        <w:rPr>
          <w:rFonts w:ascii="Arial" w:hAnsi="Arial" w:cs="Arial"/>
          <w:b/>
          <w:sz w:val="22"/>
          <w:szCs w:val="22"/>
          <w:lang w:val="bg-BG"/>
        </w:rPr>
      </w:pPr>
      <w:r w:rsidRPr="005A013C">
        <w:rPr>
          <w:rFonts w:ascii="Arial" w:hAnsi="Arial" w:cs="Arial"/>
          <w:b/>
          <w:sz w:val="22"/>
          <w:szCs w:val="22"/>
          <w:lang w:val="bg-BG"/>
        </w:rPr>
        <w:t>Л</w:t>
      </w:r>
      <w:r w:rsidR="00980A8E" w:rsidRPr="005A013C">
        <w:rPr>
          <w:rFonts w:ascii="Arial" w:hAnsi="Arial" w:cs="Arial"/>
          <w:b/>
          <w:sz w:val="22"/>
          <w:szCs w:val="22"/>
          <w:lang w:val="bg-BG"/>
        </w:rPr>
        <w:t xml:space="preserve">ечение на </w:t>
      </w:r>
      <w:r w:rsidR="00643617" w:rsidRPr="005A013C">
        <w:rPr>
          <w:rFonts w:ascii="Arial" w:hAnsi="Arial" w:cs="Arial"/>
          <w:b/>
          <w:sz w:val="22"/>
          <w:szCs w:val="22"/>
          <w:lang w:val="bg-BG"/>
        </w:rPr>
        <w:t>катаракта</w:t>
      </w:r>
      <w:r w:rsidRPr="005A013C">
        <w:rPr>
          <w:rFonts w:ascii="Arial" w:hAnsi="Arial" w:cs="Arial"/>
          <w:b/>
          <w:sz w:val="22"/>
          <w:szCs w:val="22"/>
          <w:lang w:val="bg-BG"/>
        </w:rPr>
        <w:t>:</w:t>
      </w:r>
    </w:p>
    <w:p w14:paraId="6F048900" w14:textId="77777777" w:rsidR="00283BFC" w:rsidRPr="005A013C" w:rsidRDefault="00283BFC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1C08CA9A" w14:textId="690A3E34" w:rsidR="00283BFC" w:rsidRPr="005A013C" w:rsidRDefault="00643617" w:rsidP="00643617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t>Лечението на катаракта винаги е оперативно</w:t>
      </w:r>
      <w:r w:rsidR="00B831A4" w:rsidRPr="005A013C">
        <w:rPr>
          <w:rFonts w:ascii="Arial" w:hAnsi="Arial" w:cs="Arial"/>
          <w:sz w:val="22"/>
          <w:szCs w:val="22"/>
          <w:lang w:val="bg-BG"/>
        </w:rPr>
        <w:t>, чрез отстраняване на катарактата</w:t>
      </w:r>
      <w:r w:rsidR="00042B39" w:rsidRPr="005A013C">
        <w:rPr>
          <w:rFonts w:ascii="Arial" w:hAnsi="Arial" w:cs="Arial"/>
          <w:sz w:val="22"/>
          <w:szCs w:val="22"/>
          <w:lang w:val="bg-BG"/>
        </w:rPr>
        <w:t xml:space="preserve"> (потъмнялата човешка леща)</w:t>
      </w:r>
      <w:r w:rsidR="00B831A4" w:rsidRPr="005A013C">
        <w:rPr>
          <w:rFonts w:ascii="Arial" w:hAnsi="Arial" w:cs="Arial"/>
          <w:sz w:val="22"/>
          <w:szCs w:val="22"/>
          <w:lang w:val="bg-BG"/>
        </w:rPr>
        <w:t xml:space="preserve"> и имплантация на изкуствена вътреочна леща</w:t>
      </w:r>
    </w:p>
    <w:p w14:paraId="18512454" w14:textId="21BBF567" w:rsidR="00643617" w:rsidRPr="005A013C" w:rsidRDefault="00643617" w:rsidP="00643617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t>Тип</w:t>
      </w:r>
      <w:r w:rsidR="003D05E8" w:rsidRPr="005A013C">
        <w:rPr>
          <w:rFonts w:ascii="Arial" w:hAnsi="Arial" w:cs="Arial"/>
          <w:sz w:val="22"/>
          <w:szCs w:val="22"/>
          <w:lang w:val="bg-BG"/>
        </w:rPr>
        <w:t>ът</w:t>
      </w:r>
      <w:r w:rsidRPr="005A013C">
        <w:rPr>
          <w:rFonts w:ascii="Arial" w:hAnsi="Arial" w:cs="Arial"/>
          <w:sz w:val="22"/>
          <w:szCs w:val="22"/>
          <w:lang w:val="bg-BG"/>
        </w:rPr>
        <w:t xml:space="preserve"> на операция </w:t>
      </w:r>
      <w:r w:rsidR="00613EA2" w:rsidRPr="005A013C">
        <w:rPr>
          <w:rFonts w:ascii="Arial" w:hAnsi="Arial" w:cs="Arial"/>
          <w:sz w:val="22"/>
          <w:szCs w:val="22"/>
          <w:lang w:val="bg-BG"/>
        </w:rPr>
        <w:t>е факоемулсификация, а детайлите са</w:t>
      </w:r>
      <w:r w:rsidRPr="005A013C">
        <w:rPr>
          <w:rFonts w:ascii="Arial" w:hAnsi="Arial" w:cs="Arial"/>
          <w:sz w:val="22"/>
          <w:szCs w:val="22"/>
          <w:lang w:val="bg-BG"/>
        </w:rPr>
        <w:t xml:space="preserve"> избор на хирурга, който той трябва да</w:t>
      </w:r>
      <w:r w:rsidR="00613EA2" w:rsidRPr="005A013C">
        <w:rPr>
          <w:rFonts w:ascii="Arial" w:hAnsi="Arial" w:cs="Arial"/>
          <w:sz w:val="22"/>
          <w:szCs w:val="22"/>
          <w:lang w:val="bg-BG"/>
        </w:rPr>
        <w:t xml:space="preserve"> ги</w:t>
      </w:r>
      <w:r w:rsidRPr="005A013C">
        <w:rPr>
          <w:rFonts w:ascii="Arial" w:hAnsi="Arial" w:cs="Arial"/>
          <w:sz w:val="22"/>
          <w:szCs w:val="22"/>
          <w:lang w:val="bg-BG"/>
        </w:rPr>
        <w:t xml:space="preserve"> обсъди предварително с пациента</w:t>
      </w:r>
      <w:r w:rsidR="00042B39" w:rsidRPr="005A013C">
        <w:rPr>
          <w:rFonts w:ascii="Arial" w:hAnsi="Arial" w:cs="Arial"/>
          <w:sz w:val="22"/>
          <w:szCs w:val="22"/>
          <w:lang w:val="bg-BG"/>
        </w:rPr>
        <w:t xml:space="preserve">. </w:t>
      </w:r>
      <w:r w:rsidR="00F52E55" w:rsidRPr="005A013C">
        <w:rPr>
          <w:rFonts w:ascii="Arial" w:hAnsi="Arial" w:cs="Arial"/>
          <w:sz w:val="22"/>
          <w:szCs w:val="22"/>
          <w:lang w:val="bg-BG"/>
        </w:rPr>
        <w:t xml:space="preserve">За етапите от операцията преди факоемулсификацията, може да се използва лазерна технология. </w:t>
      </w:r>
      <w:r w:rsidR="00042B39" w:rsidRPr="005A013C">
        <w:rPr>
          <w:rFonts w:ascii="Arial" w:hAnsi="Arial" w:cs="Arial"/>
          <w:sz w:val="22"/>
          <w:szCs w:val="22"/>
          <w:lang w:val="bg-BG"/>
        </w:rPr>
        <w:t>При определени видове катаракта (</w:t>
      </w:r>
      <w:r w:rsidR="00022EA1" w:rsidRPr="005A013C">
        <w:rPr>
          <w:rFonts w:ascii="Arial" w:hAnsi="Arial" w:cs="Arial"/>
          <w:sz w:val="22"/>
          <w:szCs w:val="22"/>
          <w:lang w:val="bg-BG"/>
        </w:rPr>
        <w:t>презрели, травматични</w:t>
      </w:r>
      <w:r w:rsidR="00042B39" w:rsidRPr="005A013C">
        <w:rPr>
          <w:rFonts w:ascii="Arial" w:hAnsi="Arial" w:cs="Arial"/>
          <w:sz w:val="22"/>
          <w:szCs w:val="22"/>
          <w:lang w:val="bg-BG"/>
        </w:rPr>
        <w:t xml:space="preserve"> и др.) типа операция може да бъде друг – екстракапсулна или интракапсулна екстракция.</w:t>
      </w:r>
    </w:p>
    <w:p w14:paraId="7BEB6EB2" w14:textId="33C77B64" w:rsidR="00643617" w:rsidRPr="005A013C" w:rsidRDefault="00643617" w:rsidP="00643617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t>Има различни видове вътреочни лещи –</w:t>
      </w:r>
      <w:r w:rsidR="00613EA2" w:rsidRPr="005A013C">
        <w:rPr>
          <w:rFonts w:ascii="Arial" w:hAnsi="Arial" w:cs="Arial"/>
          <w:sz w:val="22"/>
          <w:szCs w:val="22"/>
          <w:lang w:val="bg-BG"/>
        </w:rPr>
        <w:t xml:space="preserve"> </w:t>
      </w:r>
      <w:r w:rsidRPr="005A013C">
        <w:rPr>
          <w:rFonts w:ascii="Arial" w:hAnsi="Arial" w:cs="Arial"/>
          <w:sz w:val="22"/>
          <w:szCs w:val="22"/>
          <w:lang w:val="bg-BG"/>
        </w:rPr>
        <w:t xml:space="preserve">монофокални, торични, бифокални, трифокални, мултифокални, псевдоакомодативни и нови типове в период на разработка. </w:t>
      </w:r>
      <w:r w:rsidR="00613EA2" w:rsidRPr="005A013C">
        <w:rPr>
          <w:rFonts w:ascii="Arial" w:hAnsi="Arial" w:cs="Arial"/>
          <w:sz w:val="22"/>
          <w:szCs w:val="22"/>
          <w:lang w:val="bg-BG"/>
        </w:rPr>
        <w:t>Лещите могат да са хидрофил</w:t>
      </w:r>
      <w:r w:rsidR="003D05E8" w:rsidRPr="005A013C">
        <w:rPr>
          <w:rFonts w:ascii="Arial" w:hAnsi="Arial" w:cs="Arial"/>
          <w:sz w:val="22"/>
          <w:szCs w:val="22"/>
          <w:lang w:val="bg-BG"/>
        </w:rPr>
        <w:t>н</w:t>
      </w:r>
      <w:r w:rsidR="00613EA2" w:rsidRPr="005A013C">
        <w:rPr>
          <w:rFonts w:ascii="Arial" w:hAnsi="Arial" w:cs="Arial"/>
          <w:sz w:val="22"/>
          <w:szCs w:val="22"/>
          <w:lang w:val="bg-BG"/>
        </w:rPr>
        <w:t xml:space="preserve">и и хидрофобни, както и да имат различни филтри. </w:t>
      </w:r>
      <w:r w:rsidRPr="005A013C">
        <w:rPr>
          <w:rFonts w:ascii="Arial" w:hAnsi="Arial" w:cs="Arial"/>
          <w:sz w:val="22"/>
          <w:szCs w:val="22"/>
          <w:lang w:val="bg-BG"/>
        </w:rPr>
        <w:t>Възможността за имплантация на определен тип вътреочна леща, очакваните резултати и необходимостта от ползване или не на определен тип оптични средства за корекция на зрението постоперати</w:t>
      </w:r>
      <w:r w:rsidR="003D05E8" w:rsidRPr="005A013C">
        <w:rPr>
          <w:rFonts w:ascii="Arial" w:hAnsi="Arial" w:cs="Arial"/>
          <w:sz w:val="22"/>
          <w:szCs w:val="22"/>
          <w:lang w:val="bg-BG"/>
        </w:rPr>
        <w:t>в</w:t>
      </w:r>
      <w:r w:rsidRPr="005A013C">
        <w:rPr>
          <w:rFonts w:ascii="Arial" w:hAnsi="Arial" w:cs="Arial"/>
          <w:sz w:val="22"/>
          <w:szCs w:val="22"/>
          <w:lang w:val="bg-BG"/>
        </w:rPr>
        <w:t>но, се обсъждат с пациента преди назначаване на операцията</w:t>
      </w:r>
      <w:r w:rsidR="00613EA2" w:rsidRPr="005A013C">
        <w:rPr>
          <w:rFonts w:ascii="Arial" w:hAnsi="Arial" w:cs="Arial"/>
          <w:sz w:val="22"/>
          <w:szCs w:val="22"/>
          <w:lang w:val="bg-BG"/>
        </w:rPr>
        <w:t>.</w:t>
      </w:r>
    </w:p>
    <w:p w14:paraId="1202AE1C" w14:textId="77777777" w:rsidR="00643617" w:rsidRPr="005A013C" w:rsidRDefault="00643617" w:rsidP="00643617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lastRenderedPageBreak/>
        <w:t>След операцията има период на възстановяване и адаптация от страна на пациента</w:t>
      </w:r>
    </w:p>
    <w:p w14:paraId="0BDE1D00" w14:textId="77777777" w:rsidR="00C514F5" w:rsidRPr="005A013C" w:rsidRDefault="00C514F5" w:rsidP="00643617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t>При някои пациенти в късния постоперативен период се уплътнява задна лещена капсула, т.н. вторична катаракта, която се лекува чрез лазерна или механична дисцизия на мембраната</w:t>
      </w:r>
      <w:r w:rsidR="00613EA2" w:rsidRPr="005A013C">
        <w:rPr>
          <w:rFonts w:ascii="Arial" w:hAnsi="Arial" w:cs="Arial"/>
          <w:sz w:val="22"/>
          <w:szCs w:val="22"/>
          <w:lang w:val="bg-BG"/>
        </w:rPr>
        <w:t xml:space="preserve"> в амбулаторни условия (очен кабинет). </w:t>
      </w:r>
    </w:p>
    <w:p w14:paraId="630B3EA6" w14:textId="77777777" w:rsidR="00283BFC" w:rsidRPr="005A013C" w:rsidRDefault="00283BFC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416F423E" w14:textId="77777777" w:rsidR="008932F0" w:rsidRPr="005A013C" w:rsidRDefault="008932F0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644D197D" w14:textId="77777777" w:rsidR="008932F0" w:rsidRPr="005A013C" w:rsidRDefault="008932F0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7CD7CFDC" w14:textId="77777777" w:rsidR="004A77F6" w:rsidRPr="005A013C" w:rsidRDefault="006C45F8" w:rsidP="00613EA2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5A013C">
        <w:rPr>
          <w:rFonts w:ascii="Arial" w:hAnsi="Arial" w:cs="Arial"/>
          <w:sz w:val="22"/>
          <w:szCs w:val="22"/>
          <w:lang w:val="bg-BG"/>
        </w:rPr>
        <w:t>Литературна справка</w:t>
      </w:r>
      <w:r w:rsidR="00B811A0" w:rsidRPr="005A013C">
        <w:rPr>
          <w:rFonts w:ascii="Arial" w:hAnsi="Arial" w:cs="Arial"/>
          <w:sz w:val="22"/>
          <w:szCs w:val="22"/>
          <w:lang w:val="bg-BG"/>
        </w:rPr>
        <w:t>:</w:t>
      </w:r>
    </w:p>
    <w:p w14:paraId="7E4E29FF" w14:textId="77777777" w:rsidR="00324C27" w:rsidRPr="005A013C" w:rsidRDefault="00613EA2" w:rsidP="00367BF4">
      <w:pPr>
        <w:spacing w:after="120" w:line="360" w:lineRule="auto"/>
        <w:rPr>
          <w:rFonts w:ascii="Arial" w:hAnsi="Arial" w:cs="Arial"/>
          <w:sz w:val="16"/>
          <w:szCs w:val="16"/>
          <w:lang w:val="bg-BG"/>
        </w:rPr>
      </w:pPr>
      <w:r w:rsidRPr="005A013C">
        <w:rPr>
          <w:rFonts w:ascii="Arial" w:hAnsi="Arial" w:cs="Arial"/>
          <w:sz w:val="16"/>
          <w:szCs w:val="16"/>
          <w:lang w:val="en-US"/>
        </w:rPr>
        <w:t>https://www.escrs.org/escrs-guideline-for-cataract-surgery/</w:t>
      </w:r>
    </w:p>
    <w:sectPr w:rsidR="00324C27" w:rsidRPr="005A013C" w:rsidSect="004A2B2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9B0C0" w14:textId="77777777" w:rsidR="001B0DCF" w:rsidRDefault="001B0DCF" w:rsidP="000D6AB0">
      <w:r>
        <w:separator/>
      </w:r>
    </w:p>
  </w:endnote>
  <w:endnote w:type="continuationSeparator" w:id="0">
    <w:p w14:paraId="39852765" w14:textId="77777777" w:rsidR="001B0DCF" w:rsidRDefault="001B0DCF" w:rsidP="000D6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033F0" w14:textId="77777777" w:rsidR="001B0DCF" w:rsidRDefault="001B0DCF" w:rsidP="000D6AB0">
      <w:r>
        <w:separator/>
      </w:r>
    </w:p>
  </w:footnote>
  <w:footnote w:type="continuationSeparator" w:id="0">
    <w:p w14:paraId="73BDE39B" w14:textId="77777777" w:rsidR="001B0DCF" w:rsidRDefault="001B0DCF" w:rsidP="000D6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277A3"/>
    <w:multiLevelType w:val="hybridMultilevel"/>
    <w:tmpl w:val="65A878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C152F"/>
    <w:multiLevelType w:val="hybridMultilevel"/>
    <w:tmpl w:val="CA547C1C"/>
    <w:lvl w:ilvl="0" w:tplc="6FF21592">
      <w:start w:val="1"/>
      <w:numFmt w:val="decimal"/>
      <w:lvlText w:val="%1."/>
      <w:lvlJc w:val="left"/>
      <w:pPr>
        <w:ind w:left="720" w:hanging="360"/>
      </w:pPr>
      <w:rPr>
        <w:rFonts w:hint="default"/>
        <w:color w:val="221F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617AC"/>
    <w:multiLevelType w:val="hybridMultilevel"/>
    <w:tmpl w:val="A6A80928"/>
    <w:lvl w:ilvl="0" w:tplc="43848DB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777BCE"/>
    <w:multiLevelType w:val="hybridMultilevel"/>
    <w:tmpl w:val="382665E6"/>
    <w:lvl w:ilvl="0" w:tplc="65CCBEE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93BA2"/>
    <w:multiLevelType w:val="hybridMultilevel"/>
    <w:tmpl w:val="CE089D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390116"/>
    <w:multiLevelType w:val="hybridMultilevel"/>
    <w:tmpl w:val="C72673A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9109D0"/>
    <w:multiLevelType w:val="hybridMultilevel"/>
    <w:tmpl w:val="1FB0FA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4634FD"/>
    <w:multiLevelType w:val="hybridMultilevel"/>
    <w:tmpl w:val="98660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164269"/>
    <w:multiLevelType w:val="hybridMultilevel"/>
    <w:tmpl w:val="4774A5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0D6B8E"/>
    <w:multiLevelType w:val="hybridMultilevel"/>
    <w:tmpl w:val="076AC0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C97428"/>
    <w:multiLevelType w:val="hybridMultilevel"/>
    <w:tmpl w:val="C81A0368"/>
    <w:lvl w:ilvl="0" w:tplc="D3FC218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FD32278"/>
    <w:multiLevelType w:val="hybridMultilevel"/>
    <w:tmpl w:val="C428D75C"/>
    <w:lvl w:ilvl="0" w:tplc="957C64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706328">
    <w:abstractNumId w:val="7"/>
  </w:num>
  <w:num w:numId="2" w16cid:durableId="727269375">
    <w:abstractNumId w:val="6"/>
  </w:num>
  <w:num w:numId="3" w16cid:durableId="1615013053">
    <w:abstractNumId w:val="5"/>
  </w:num>
  <w:num w:numId="4" w16cid:durableId="2134932478">
    <w:abstractNumId w:val="8"/>
  </w:num>
  <w:num w:numId="5" w16cid:durableId="1848907435">
    <w:abstractNumId w:val="9"/>
  </w:num>
  <w:num w:numId="6" w16cid:durableId="1582639990">
    <w:abstractNumId w:val="4"/>
  </w:num>
  <w:num w:numId="7" w16cid:durableId="1060834108">
    <w:abstractNumId w:val="11"/>
  </w:num>
  <w:num w:numId="8" w16cid:durableId="613246197">
    <w:abstractNumId w:val="10"/>
  </w:num>
  <w:num w:numId="9" w16cid:durableId="1711539263">
    <w:abstractNumId w:val="2"/>
  </w:num>
  <w:num w:numId="10" w16cid:durableId="1108157102">
    <w:abstractNumId w:val="3"/>
  </w:num>
  <w:num w:numId="11" w16cid:durableId="376903269">
    <w:abstractNumId w:val="1"/>
  </w:num>
  <w:num w:numId="12" w16cid:durableId="140076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1F5"/>
    <w:rsid w:val="000145D1"/>
    <w:rsid w:val="00022EA1"/>
    <w:rsid w:val="00042B39"/>
    <w:rsid w:val="00043692"/>
    <w:rsid w:val="00053BA3"/>
    <w:rsid w:val="00076FCF"/>
    <w:rsid w:val="00077298"/>
    <w:rsid w:val="000903D2"/>
    <w:rsid w:val="00097C95"/>
    <w:rsid w:val="000A5D92"/>
    <w:rsid w:val="000A7B35"/>
    <w:rsid w:val="000B3835"/>
    <w:rsid w:val="000B6F3F"/>
    <w:rsid w:val="000C6270"/>
    <w:rsid w:val="000D6AB0"/>
    <w:rsid w:val="000D6B37"/>
    <w:rsid w:val="000E7918"/>
    <w:rsid w:val="000F7C32"/>
    <w:rsid w:val="00123855"/>
    <w:rsid w:val="001304A7"/>
    <w:rsid w:val="001304AC"/>
    <w:rsid w:val="00175955"/>
    <w:rsid w:val="001B0DCF"/>
    <w:rsid w:val="001B2582"/>
    <w:rsid w:val="001B4697"/>
    <w:rsid w:val="001D3311"/>
    <w:rsid w:val="00201496"/>
    <w:rsid w:val="00211471"/>
    <w:rsid w:val="0022218E"/>
    <w:rsid w:val="002229FE"/>
    <w:rsid w:val="00227A7A"/>
    <w:rsid w:val="002304BC"/>
    <w:rsid w:val="00232640"/>
    <w:rsid w:val="002403ED"/>
    <w:rsid w:val="00256674"/>
    <w:rsid w:val="00261EA5"/>
    <w:rsid w:val="00283BFC"/>
    <w:rsid w:val="00292C56"/>
    <w:rsid w:val="00296A4B"/>
    <w:rsid w:val="002A1A92"/>
    <w:rsid w:val="002C3411"/>
    <w:rsid w:val="002C5F90"/>
    <w:rsid w:val="002C5FBA"/>
    <w:rsid w:val="002D3847"/>
    <w:rsid w:val="002E3BC3"/>
    <w:rsid w:val="002E5680"/>
    <w:rsid w:val="0030241C"/>
    <w:rsid w:val="00302C49"/>
    <w:rsid w:val="00306525"/>
    <w:rsid w:val="00324C27"/>
    <w:rsid w:val="00334860"/>
    <w:rsid w:val="003545DC"/>
    <w:rsid w:val="003644C2"/>
    <w:rsid w:val="00367BF4"/>
    <w:rsid w:val="0037575C"/>
    <w:rsid w:val="003B07EA"/>
    <w:rsid w:val="003C570A"/>
    <w:rsid w:val="003D05E8"/>
    <w:rsid w:val="003D2511"/>
    <w:rsid w:val="003E1E23"/>
    <w:rsid w:val="003F60E1"/>
    <w:rsid w:val="00401859"/>
    <w:rsid w:val="00404B64"/>
    <w:rsid w:val="00411BE8"/>
    <w:rsid w:val="00424711"/>
    <w:rsid w:val="004344E5"/>
    <w:rsid w:val="0044156C"/>
    <w:rsid w:val="0044551A"/>
    <w:rsid w:val="00451CC1"/>
    <w:rsid w:val="00483D27"/>
    <w:rsid w:val="00485524"/>
    <w:rsid w:val="004A0B45"/>
    <w:rsid w:val="004A2B2E"/>
    <w:rsid w:val="004A6D64"/>
    <w:rsid w:val="004A77F6"/>
    <w:rsid w:val="004B2710"/>
    <w:rsid w:val="004B5248"/>
    <w:rsid w:val="004B5626"/>
    <w:rsid w:val="004C177F"/>
    <w:rsid w:val="004C6271"/>
    <w:rsid w:val="004E0077"/>
    <w:rsid w:val="004F2C61"/>
    <w:rsid w:val="004F46EB"/>
    <w:rsid w:val="00511820"/>
    <w:rsid w:val="00523F54"/>
    <w:rsid w:val="00545E0B"/>
    <w:rsid w:val="00546666"/>
    <w:rsid w:val="00550463"/>
    <w:rsid w:val="005522AC"/>
    <w:rsid w:val="0057265F"/>
    <w:rsid w:val="00575E41"/>
    <w:rsid w:val="00584FFB"/>
    <w:rsid w:val="0058617F"/>
    <w:rsid w:val="005A013C"/>
    <w:rsid w:val="005B0217"/>
    <w:rsid w:val="005B5E28"/>
    <w:rsid w:val="005C012F"/>
    <w:rsid w:val="005C6BD7"/>
    <w:rsid w:val="005D2E6E"/>
    <w:rsid w:val="005E7C3F"/>
    <w:rsid w:val="0060012E"/>
    <w:rsid w:val="00613EA2"/>
    <w:rsid w:val="00614B3F"/>
    <w:rsid w:val="00643617"/>
    <w:rsid w:val="00651624"/>
    <w:rsid w:val="00651BA6"/>
    <w:rsid w:val="00652A0B"/>
    <w:rsid w:val="0067792D"/>
    <w:rsid w:val="00686867"/>
    <w:rsid w:val="006A0FED"/>
    <w:rsid w:val="006C0598"/>
    <w:rsid w:val="006C25BD"/>
    <w:rsid w:val="006C45F8"/>
    <w:rsid w:val="006D6C0F"/>
    <w:rsid w:val="006E0FE2"/>
    <w:rsid w:val="00702E11"/>
    <w:rsid w:val="00723A13"/>
    <w:rsid w:val="007240AD"/>
    <w:rsid w:val="00725C61"/>
    <w:rsid w:val="007467EE"/>
    <w:rsid w:val="00756E80"/>
    <w:rsid w:val="00765BA7"/>
    <w:rsid w:val="007801AA"/>
    <w:rsid w:val="00790721"/>
    <w:rsid w:val="00790A3D"/>
    <w:rsid w:val="007A01B3"/>
    <w:rsid w:val="007A6524"/>
    <w:rsid w:val="007B427D"/>
    <w:rsid w:val="007D603A"/>
    <w:rsid w:val="007E53D0"/>
    <w:rsid w:val="007F5974"/>
    <w:rsid w:val="00805A3B"/>
    <w:rsid w:val="00812B25"/>
    <w:rsid w:val="00814806"/>
    <w:rsid w:val="00827CBD"/>
    <w:rsid w:val="0084599B"/>
    <w:rsid w:val="008560B6"/>
    <w:rsid w:val="008629B2"/>
    <w:rsid w:val="00862FCA"/>
    <w:rsid w:val="00876364"/>
    <w:rsid w:val="008932F0"/>
    <w:rsid w:val="00895967"/>
    <w:rsid w:val="008A6A72"/>
    <w:rsid w:val="008A6ADC"/>
    <w:rsid w:val="008A7917"/>
    <w:rsid w:val="008C6905"/>
    <w:rsid w:val="008D3CE3"/>
    <w:rsid w:val="00900C15"/>
    <w:rsid w:val="00940330"/>
    <w:rsid w:val="0094576F"/>
    <w:rsid w:val="00963DEE"/>
    <w:rsid w:val="00980A8E"/>
    <w:rsid w:val="00982D14"/>
    <w:rsid w:val="009A6F27"/>
    <w:rsid w:val="009C35F3"/>
    <w:rsid w:val="009D38E5"/>
    <w:rsid w:val="009E204C"/>
    <w:rsid w:val="00A11763"/>
    <w:rsid w:val="00A1431C"/>
    <w:rsid w:val="00A16180"/>
    <w:rsid w:val="00A16B16"/>
    <w:rsid w:val="00A33A68"/>
    <w:rsid w:val="00A62D4F"/>
    <w:rsid w:val="00A655EF"/>
    <w:rsid w:val="00A974A3"/>
    <w:rsid w:val="00AA47B5"/>
    <w:rsid w:val="00AB37A9"/>
    <w:rsid w:val="00AC1D4B"/>
    <w:rsid w:val="00AE5529"/>
    <w:rsid w:val="00AF7C70"/>
    <w:rsid w:val="00B17CB3"/>
    <w:rsid w:val="00B26C99"/>
    <w:rsid w:val="00B277DE"/>
    <w:rsid w:val="00B343C6"/>
    <w:rsid w:val="00B53278"/>
    <w:rsid w:val="00B57AAA"/>
    <w:rsid w:val="00B630D5"/>
    <w:rsid w:val="00B71A65"/>
    <w:rsid w:val="00B721CE"/>
    <w:rsid w:val="00B811A0"/>
    <w:rsid w:val="00B831A4"/>
    <w:rsid w:val="00B94488"/>
    <w:rsid w:val="00B97060"/>
    <w:rsid w:val="00BC6CE0"/>
    <w:rsid w:val="00C05FD6"/>
    <w:rsid w:val="00C20F0E"/>
    <w:rsid w:val="00C247D9"/>
    <w:rsid w:val="00C30C03"/>
    <w:rsid w:val="00C376B6"/>
    <w:rsid w:val="00C514F5"/>
    <w:rsid w:val="00C80C86"/>
    <w:rsid w:val="00CB3C18"/>
    <w:rsid w:val="00CE122D"/>
    <w:rsid w:val="00CE7516"/>
    <w:rsid w:val="00D0402B"/>
    <w:rsid w:val="00D1093D"/>
    <w:rsid w:val="00D125F3"/>
    <w:rsid w:val="00D14FF6"/>
    <w:rsid w:val="00D17269"/>
    <w:rsid w:val="00D25A40"/>
    <w:rsid w:val="00D46D34"/>
    <w:rsid w:val="00D53E6B"/>
    <w:rsid w:val="00D722C2"/>
    <w:rsid w:val="00D7269C"/>
    <w:rsid w:val="00D75EED"/>
    <w:rsid w:val="00D77957"/>
    <w:rsid w:val="00DB467C"/>
    <w:rsid w:val="00DF3708"/>
    <w:rsid w:val="00DF397D"/>
    <w:rsid w:val="00DF64E5"/>
    <w:rsid w:val="00E04232"/>
    <w:rsid w:val="00E155D5"/>
    <w:rsid w:val="00E20AF9"/>
    <w:rsid w:val="00E36D9F"/>
    <w:rsid w:val="00E64235"/>
    <w:rsid w:val="00E83A54"/>
    <w:rsid w:val="00EA51DC"/>
    <w:rsid w:val="00EB3C29"/>
    <w:rsid w:val="00EC41F5"/>
    <w:rsid w:val="00EC54B2"/>
    <w:rsid w:val="00EC5BB1"/>
    <w:rsid w:val="00ED20F2"/>
    <w:rsid w:val="00ED5BF0"/>
    <w:rsid w:val="00ED6AEB"/>
    <w:rsid w:val="00F00934"/>
    <w:rsid w:val="00F00DB5"/>
    <w:rsid w:val="00F13D46"/>
    <w:rsid w:val="00F31804"/>
    <w:rsid w:val="00F3533C"/>
    <w:rsid w:val="00F378BD"/>
    <w:rsid w:val="00F506BA"/>
    <w:rsid w:val="00F52851"/>
    <w:rsid w:val="00F52E55"/>
    <w:rsid w:val="00F53C5F"/>
    <w:rsid w:val="00F82BD5"/>
    <w:rsid w:val="00FA06A6"/>
    <w:rsid w:val="00FC550F"/>
    <w:rsid w:val="00FD0277"/>
    <w:rsid w:val="00FE16E2"/>
    <w:rsid w:val="00FE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D5AD2"/>
  <w15:docId w15:val="{6A34F61F-2560-4DBC-859D-D9C89A81A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A3D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41F5"/>
    <w:pPr>
      <w:ind w:left="720"/>
      <w:contextualSpacing/>
    </w:pPr>
  </w:style>
  <w:style w:type="character" w:styleId="Hyperlink">
    <w:name w:val="Hyperlink"/>
    <w:uiPriority w:val="99"/>
    <w:unhideWhenUsed/>
    <w:rsid w:val="00F52851"/>
    <w:rPr>
      <w:color w:val="0563C1"/>
      <w:u w:val="single"/>
    </w:rPr>
  </w:style>
  <w:style w:type="character" w:customStyle="1" w:styleId="UnresolvedMention1">
    <w:name w:val="Unresolved Mention1"/>
    <w:uiPriority w:val="99"/>
    <w:rsid w:val="00F5285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45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3644C2"/>
    <w:rPr>
      <w:color w:val="954F72"/>
      <w:u w:val="single"/>
    </w:rPr>
  </w:style>
  <w:style w:type="character" w:customStyle="1" w:styleId="UnresolvedMention2">
    <w:name w:val="Unresolved Mention2"/>
    <w:uiPriority w:val="99"/>
    <w:semiHidden/>
    <w:unhideWhenUsed/>
    <w:rsid w:val="00C80C8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C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80C8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6AB0"/>
  </w:style>
  <w:style w:type="paragraph" w:styleId="Footer">
    <w:name w:val="footer"/>
    <w:basedOn w:val="Normal"/>
    <w:link w:val="Foot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6AB0"/>
  </w:style>
  <w:style w:type="character" w:customStyle="1" w:styleId="highlight2">
    <w:name w:val="highlight2"/>
    <w:basedOn w:val="DefaultParagraphFont"/>
    <w:rsid w:val="00B811A0"/>
  </w:style>
  <w:style w:type="character" w:customStyle="1" w:styleId="jrnl">
    <w:name w:val="jrnl"/>
    <w:basedOn w:val="DefaultParagraphFont"/>
    <w:rsid w:val="00B811A0"/>
  </w:style>
  <w:style w:type="paragraph" w:styleId="NormalWeb">
    <w:name w:val="Normal (Web)"/>
    <w:basedOn w:val="Normal"/>
    <w:uiPriority w:val="99"/>
    <w:rsid w:val="006C25BD"/>
    <w:pPr>
      <w:spacing w:before="100" w:beforeAutospacing="1" w:after="100" w:afterAutospacing="1"/>
    </w:pPr>
    <w:rPr>
      <w:rFonts w:ascii="Times New Roman" w:eastAsia="Times New Roman" w:hAnsi="Times New Roman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8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687</Words>
  <Characters>3917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4595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БЛС</dc:creator>
  <cp:lastModifiedBy>Hristina Grupcheva</cp:lastModifiedBy>
  <cp:revision>2</cp:revision>
  <dcterms:created xsi:type="dcterms:W3CDTF">2025-04-05T18:42:00Z</dcterms:created>
  <dcterms:modified xsi:type="dcterms:W3CDTF">2025-04-05T18:42:00Z</dcterms:modified>
</cp:coreProperties>
</file>