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02552" w14:textId="6F858664" w:rsidR="00AE5529" w:rsidRPr="00476614" w:rsidRDefault="0044551A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476614">
        <w:rPr>
          <w:rFonts w:ascii="Arial" w:hAnsi="Arial" w:cs="Arial"/>
          <w:b/>
          <w:sz w:val="28"/>
          <w:szCs w:val="28"/>
          <w:lang w:val="bg-BG"/>
        </w:rPr>
        <w:t xml:space="preserve">Специализирани </w:t>
      </w:r>
      <w:r w:rsidR="00900C15" w:rsidRPr="00476614">
        <w:rPr>
          <w:rFonts w:ascii="Arial" w:hAnsi="Arial" w:cs="Arial"/>
          <w:b/>
          <w:sz w:val="28"/>
          <w:szCs w:val="28"/>
          <w:lang w:val="bg-BG"/>
        </w:rPr>
        <w:t>п</w:t>
      </w:r>
      <w:r w:rsidR="00053BA3" w:rsidRPr="00476614">
        <w:rPr>
          <w:rFonts w:ascii="Arial" w:hAnsi="Arial" w:cs="Arial"/>
          <w:b/>
          <w:sz w:val="28"/>
          <w:szCs w:val="28"/>
          <w:lang w:val="bg-BG"/>
        </w:rPr>
        <w:t>равила за добра медицинска практика</w:t>
      </w:r>
      <w:r w:rsidR="00097C95" w:rsidRPr="00476614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82D14" w:rsidRPr="00476614">
        <w:rPr>
          <w:rFonts w:ascii="Arial" w:hAnsi="Arial" w:cs="Arial"/>
          <w:b/>
          <w:sz w:val="28"/>
          <w:szCs w:val="28"/>
          <w:lang w:val="bg-BG"/>
        </w:rPr>
        <w:t>при</w:t>
      </w:r>
      <w:r w:rsidR="00097C95" w:rsidRPr="00476614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EE4A4B" w:rsidRPr="00476614">
        <w:rPr>
          <w:rFonts w:ascii="Arial" w:hAnsi="Arial" w:cs="Arial"/>
          <w:b/>
          <w:sz w:val="28"/>
          <w:szCs w:val="28"/>
          <w:lang w:val="bg-BG"/>
        </w:rPr>
        <w:t>пластични и естетични операции и манипулации в околочната област</w:t>
      </w:r>
    </w:p>
    <w:p w14:paraId="3484AAF5" w14:textId="77777777" w:rsidR="00FD0277" w:rsidRPr="00476614" w:rsidRDefault="00FD0277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609F4F9F" w14:textId="77777777" w:rsidR="002E3BC3" w:rsidRPr="00476614" w:rsidRDefault="00485524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(</w:t>
      </w:r>
      <w:r w:rsidR="002E3BC3" w:rsidRPr="00476614">
        <w:rPr>
          <w:rFonts w:ascii="Arial" w:hAnsi="Arial" w:cs="Arial"/>
          <w:sz w:val="22"/>
          <w:szCs w:val="22"/>
          <w:lang w:val="bg-BG"/>
        </w:rPr>
        <w:t xml:space="preserve">медицински практики, клинични насоки, консенсуси, основани на доказателства, препоръки и правила за профилактика, диагностика и лечение, които създават условия за възможно </w:t>
      </w:r>
      <w:r w:rsidRPr="00476614">
        <w:rPr>
          <w:rFonts w:ascii="Arial" w:hAnsi="Arial" w:cs="Arial"/>
          <w:sz w:val="22"/>
          <w:szCs w:val="22"/>
          <w:lang w:val="bg-BG"/>
        </w:rPr>
        <w:t>най-добър изход от заболяването)</w:t>
      </w:r>
    </w:p>
    <w:p w14:paraId="5ABE5FB3" w14:textId="77777777" w:rsidR="00AE5529" w:rsidRPr="00476614" w:rsidRDefault="00AE5529" w:rsidP="000D6AB0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546A472B" w14:textId="0C7A4D68" w:rsidR="00FE16E2" w:rsidRPr="00476614" w:rsidRDefault="00827CBD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Загла</w:t>
      </w:r>
      <w:r w:rsidR="003B07EA" w:rsidRPr="00476614">
        <w:rPr>
          <w:rFonts w:ascii="Arial" w:hAnsi="Arial" w:cs="Arial"/>
          <w:sz w:val="22"/>
          <w:szCs w:val="22"/>
          <w:lang w:val="bg-BG"/>
        </w:rPr>
        <w:t>вие</w:t>
      </w:r>
      <w:r w:rsidR="009C35F3" w:rsidRPr="00476614">
        <w:rPr>
          <w:rFonts w:ascii="Arial" w:hAnsi="Arial" w:cs="Arial"/>
          <w:sz w:val="22"/>
          <w:szCs w:val="22"/>
          <w:lang w:val="bg-BG"/>
        </w:rPr>
        <w:t>:</w:t>
      </w:r>
      <w:r w:rsidR="003B07EA" w:rsidRPr="00476614">
        <w:rPr>
          <w:rFonts w:ascii="Arial" w:hAnsi="Arial" w:cs="Arial"/>
          <w:sz w:val="22"/>
          <w:szCs w:val="22"/>
          <w:lang w:val="bg-BG"/>
        </w:rPr>
        <w:t xml:space="preserve"> </w:t>
      </w:r>
      <w:r w:rsidR="00EE4A4B" w:rsidRPr="00476614">
        <w:rPr>
          <w:rFonts w:ascii="Arial" w:hAnsi="Arial" w:cs="Arial"/>
          <w:bCs/>
          <w:sz w:val="22"/>
          <w:szCs w:val="22"/>
          <w:lang w:val="bg-BG"/>
        </w:rPr>
        <w:t>П</w:t>
      </w:r>
      <w:r w:rsidR="00EE4A4B" w:rsidRPr="00476614">
        <w:rPr>
          <w:rFonts w:ascii="Arial" w:hAnsi="Arial" w:cs="Arial"/>
          <w:bCs/>
          <w:sz w:val="22"/>
          <w:szCs w:val="22"/>
          <w:lang w:val="bg-BG"/>
        </w:rPr>
        <w:t>ластични и естетични операции и манипулации в околочната област</w:t>
      </w:r>
      <w:r w:rsidR="00EE4A4B" w:rsidRPr="00476614">
        <w:rPr>
          <w:rFonts w:ascii="Arial" w:hAnsi="Arial" w:cs="Arial"/>
          <w:sz w:val="22"/>
          <w:szCs w:val="22"/>
          <w:lang w:val="bg-BG"/>
        </w:rPr>
        <w:t xml:space="preserve"> </w:t>
      </w:r>
      <w:r w:rsidR="00B9143C" w:rsidRPr="00476614">
        <w:rPr>
          <w:rFonts w:ascii="Arial" w:hAnsi="Arial" w:cs="Arial"/>
          <w:sz w:val="22"/>
          <w:szCs w:val="22"/>
          <w:lang w:val="bg-BG"/>
        </w:rPr>
        <w:t>– оценка, проследяване</w:t>
      </w:r>
    </w:p>
    <w:p w14:paraId="0C39211A" w14:textId="77777777" w:rsidR="00324C27" w:rsidRPr="00476614" w:rsidRDefault="00324C27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6B7AC2E" w14:textId="77777777" w:rsidR="00A16180" w:rsidRPr="00476614" w:rsidRDefault="007A01B3" w:rsidP="00A16180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Вносител</w:t>
      </w:r>
      <w:r w:rsidR="009C35F3" w:rsidRPr="00476614">
        <w:rPr>
          <w:rFonts w:ascii="Arial" w:hAnsi="Arial" w:cs="Arial"/>
          <w:sz w:val="22"/>
          <w:szCs w:val="22"/>
          <w:lang w:val="bg-BG"/>
        </w:rPr>
        <w:t>:</w:t>
      </w:r>
      <w:r w:rsidRPr="00476614">
        <w:rPr>
          <w:rFonts w:ascii="Arial" w:hAnsi="Arial" w:cs="Arial"/>
          <w:sz w:val="22"/>
          <w:szCs w:val="22"/>
          <w:lang w:val="bg-BG"/>
        </w:rPr>
        <w:t xml:space="preserve"> </w:t>
      </w:r>
      <w:r w:rsidR="00232640" w:rsidRPr="00476614">
        <w:rPr>
          <w:rFonts w:ascii="Arial" w:hAnsi="Arial" w:cs="Arial"/>
          <w:sz w:val="22"/>
          <w:szCs w:val="22"/>
          <w:lang w:val="bg-BG"/>
        </w:rPr>
        <w:t>/ Председател на Българско Дружество по Офталмология</w:t>
      </w:r>
      <w:r w:rsidR="009C35F3" w:rsidRPr="00476614">
        <w:rPr>
          <w:rFonts w:ascii="Arial" w:hAnsi="Arial" w:cs="Arial"/>
          <w:sz w:val="22"/>
          <w:szCs w:val="22"/>
          <w:lang w:val="bg-BG"/>
        </w:rPr>
        <w:t xml:space="preserve"> /</w:t>
      </w:r>
    </w:p>
    <w:p w14:paraId="4F5509FF" w14:textId="77777777" w:rsidR="00A16180" w:rsidRPr="00476614" w:rsidRDefault="00A16180" w:rsidP="00A1618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59F0956E" w14:textId="77777777" w:rsidR="00A16180" w:rsidRPr="00476614" w:rsidRDefault="00A16180" w:rsidP="00DD418B">
      <w:pPr>
        <w:rPr>
          <w:rFonts w:ascii="Arial" w:hAnsi="Arial" w:cs="Arial"/>
          <w:sz w:val="22"/>
          <w:szCs w:val="22"/>
          <w:lang w:val="bg-BG"/>
        </w:rPr>
      </w:pPr>
    </w:p>
    <w:p w14:paraId="7DA184F5" w14:textId="5E3497E2" w:rsidR="008932F0" w:rsidRPr="00476614" w:rsidRDefault="003644C2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Източник</w:t>
      </w:r>
      <w:r w:rsidR="009C35F3" w:rsidRPr="00476614">
        <w:rPr>
          <w:rFonts w:ascii="Arial" w:hAnsi="Arial" w:cs="Arial"/>
          <w:sz w:val="22"/>
          <w:szCs w:val="22"/>
          <w:lang w:val="bg-BG"/>
        </w:rPr>
        <w:t xml:space="preserve">: </w:t>
      </w:r>
      <w:r w:rsidR="008932F0" w:rsidRPr="00476614">
        <w:rPr>
          <w:rFonts w:ascii="Arial" w:hAnsi="Arial" w:cs="Arial"/>
          <w:sz w:val="22"/>
          <w:szCs w:val="22"/>
          <w:lang w:val="bg-BG"/>
        </w:rPr>
        <w:t>модифицирани за България препоръки на Европейск</w:t>
      </w:r>
      <w:r w:rsidR="005A44FF" w:rsidRPr="00476614">
        <w:rPr>
          <w:rFonts w:ascii="Arial" w:hAnsi="Arial" w:cs="Arial"/>
          <w:sz w:val="22"/>
          <w:szCs w:val="22"/>
          <w:lang w:val="bg-BG"/>
        </w:rPr>
        <w:t>ото</w:t>
      </w:r>
      <w:r w:rsidR="00613EA2" w:rsidRPr="00476614">
        <w:rPr>
          <w:rFonts w:ascii="Arial" w:hAnsi="Arial" w:cs="Arial"/>
          <w:sz w:val="22"/>
          <w:szCs w:val="22"/>
          <w:lang w:val="bg-BG"/>
        </w:rPr>
        <w:t xml:space="preserve"> </w:t>
      </w:r>
      <w:r w:rsidR="00FD0716" w:rsidRPr="00476614">
        <w:rPr>
          <w:rFonts w:ascii="Arial" w:hAnsi="Arial" w:cs="Arial"/>
          <w:sz w:val="22"/>
          <w:szCs w:val="22"/>
          <w:lang w:val="bg-BG"/>
        </w:rPr>
        <w:t>д</w:t>
      </w:r>
      <w:r w:rsidR="005A44FF" w:rsidRPr="00476614">
        <w:rPr>
          <w:rFonts w:ascii="Arial" w:hAnsi="Arial" w:cs="Arial"/>
          <w:sz w:val="22"/>
          <w:szCs w:val="22"/>
          <w:lang w:val="bg-BG"/>
        </w:rPr>
        <w:t>ружество</w:t>
      </w:r>
      <w:r w:rsidR="00613EA2" w:rsidRPr="00476614">
        <w:rPr>
          <w:rFonts w:ascii="Arial" w:hAnsi="Arial" w:cs="Arial"/>
          <w:sz w:val="22"/>
          <w:szCs w:val="22"/>
          <w:lang w:val="bg-BG"/>
        </w:rPr>
        <w:t xml:space="preserve"> </w:t>
      </w:r>
      <w:r w:rsidR="00162005" w:rsidRPr="00476614">
        <w:rPr>
          <w:rFonts w:ascii="Arial" w:hAnsi="Arial" w:cs="Arial"/>
          <w:sz w:val="22"/>
          <w:szCs w:val="22"/>
          <w:lang w:val="bg-BG"/>
        </w:rPr>
        <w:t xml:space="preserve">по </w:t>
      </w:r>
      <w:r w:rsidR="00FD0716" w:rsidRPr="00476614">
        <w:rPr>
          <w:rFonts w:ascii="Arial" w:hAnsi="Arial" w:cs="Arial"/>
          <w:sz w:val="22"/>
          <w:szCs w:val="22"/>
          <w:lang w:val="bg-BG"/>
        </w:rPr>
        <w:t>очна пластика и реконструктивна хирургия</w:t>
      </w:r>
    </w:p>
    <w:p w14:paraId="3876AFB4" w14:textId="77777777" w:rsidR="00FE16E2" w:rsidRPr="00476614" w:rsidRDefault="00404B64" w:rsidP="008932F0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 xml:space="preserve"> </w:t>
      </w:r>
    </w:p>
    <w:p w14:paraId="3C3F5A3E" w14:textId="77777777" w:rsidR="00651BA6" w:rsidRPr="00476614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Основна специалност</w:t>
      </w:r>
      <w:r w:rsidR="009C35F3" w:rsidRPr="00476614">
        <w:rPr>
          <w:rFonts w:ascii="Arial" w:hAnsi="Arial" w:cs="Arial"/>
          <w:sz w:val="22"/>
          <w:szCs w:val="22"/>
          <w:lang w:val="bg-BG"/>
        </w:rPr>
        <w:t>:</w:t>
      </w:r>
      <w:r w:rsidR="00651BA6" w:rsidRPr="00476614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476614">
        <w:rPr>
          <w:rFonts w:ascii="Arial" w:hAnsi="Arial" w:cs="Arial"/>
          <w:sz w:val="22"/>
          <w:szCs w:val="22"/>
          <w:lang w:val="bg-BG"/>
        </w:rPr>
        <w:t>Очни болести</w:t>
      </w:r>
    </w:p>
    <w:p w14:paraId="6575CBCC" w14:textId="77777777" w:rsidR="00651BA6" w:rsidRPr="00476614" w:rsidRDefault="00651BA6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731831B0" w14:textId="77777777" w:rsidR="00AB37A9" w:rsidRPr="00476614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Допълнителни специалности</w:t>
      </w:r>
      <w:r w:rsidR="00651BA6" w:rsidRPr="00476614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476614">
        <w:rPr>
          <w:rFonts w:ascii="Arial" w:hAnsi="Arial" w:cs="Arial"/>
          <w:sz w:val="22"/>
          <w:szCs w:val="22"/>
          <w:lang w:val="bg-BG"/>
        </w:rPr>
        <w:t>– няма</w:t>
      </w:r>
    </w:p>
    <w:p w14:paraId="02373250" w14:textId="77777777" w:rsidR="009C35F3" w:rsidRPr="00476614" w:rsidRDefault="009C35F3" w:rsidP="009C35F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1A91E6D4" w14:textId="77777777" w:rsidR="009C35F3" w:rsidRPr="00476614" w:rsidRDefault="009C35F3" w:rsidP="009C35F3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A511C98" w14:textId="40573C6B" w:rsidR="00483D27" w:rsidRPr="00476614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Ключови думи</w:t>
      </w:r>
      <w:r w:rsidR="009C35F3" w:rsidRPr="00476614">
        <w:rPr>
          <w:rFonts w:ascii="Arial" w:hAnsi="Arial" w:cs="Arial"/>
          <w:sz w:val="22"/>
          <w:szCs w:val="22"/>
          <w:lang w:val="bg-BG"/>
        </w:rPr>
        <w:t xml:space="preserve">: </w:t>
      </w:r>
      <w:r w:rsidR="00DD418B" w:rsidRPr="00476614">
        <w:rPr>
          <w:rFonts w:ascii="Arial" w:hAnsi="Arial" w:cs="Arial"/>
          <w:sz w:val="22"/>
          <w:szCs w:val="22"/>
          <w:lang w:val="bg-BG"/>
        </w:rPr>
        <w:t>рефрактивна хирургия</w:t>
      </w:r>
    </w:p>
    <w:p w14:paraId="44C2F24C" w14:textId="77777777" w:rsidR="00F506BA" w:rsidRPr="00476614" w:rsidRDefault="00F506B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05D629DA" w14:textId="33B9F69F" w:rsidR="00F00934" w:rsidRPr="00476614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Кратко представяне</w:t>
      </w:r>
      <w:r w:rsidR="00F506BA" w:rsidRPr="00476614">
        <w:rPr>
          <w:rFonts w:ascii="Arial" w:hAnsi="Arial" w:cs="Arial"/>
          <w:sz w:val="22"/>
          <w:szCs w:val="22"/>
          <w:lang w:val="bg-BG"/>
        </w:rPr>
        <w:t xml:space="preserve"> </w:t>
      </w:r>
      <w:r w:rsidR="0030241C" w:rsidRPr="00476614">
        <w:rPr>
          <w:rFonts w:ascii="Arial" w:hAnsi="Arial" w:cs="Arial"/>
          <w:sz w:val="22"/>
          <w:szCs w:val="22"/>
          <w:lang w:val="bg-BG"/>
        </w:rPr>
        <w:t xml:space="preserve">на </w:t>
      </w:r>
      <w:r w:rsidR="005A44FF" w:rsidRPr="00476614">
        <w:rPr>
          <w:rFonts w:ascii="Arial" w:hAnsi="Arial" w:cs="Arial"/>
          <w:sz w:val="22"/>
          <w:szCs w:val="22"/>
          <w:lang w:val="bg-BG"/>
        </w:rPr>
        <w:t>препоръките</w:t>
      </w:r>
      <w:r w:rsidR="00FD0277" w:rsidRPr="00476614">
        <w:rPr>
          <w:rFonts w:ascii="Arial" w:hAnsi="Arial" w:cs="Arial"/>
          <w:sz w:val="22"/>
          <w:szCs w:val="22"/>
          <w:lang w:val="en-US"/>
        </w:rPr>
        <w:t>:</w:t>
      </w:r>
    </w:p>
    <w:p w14:paraId="04103451" w14:textId="77777777" w:rsidR="00B811A0" w:rsidRPr="00476614" w:rsidRDefault="00B811A0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7CB3A9AA" w14:textId="44F3E16B" w:rsidR="00FD0277" w:rsidRPr="00476614" w:rsidRDefault="00FE3B04" w:rsidP="00DD418B">
      <w:pPr>
        <w:spacing w:after="120" w:line="360" w:lineRule="auto"/>
        <w:jc w:val="both"/>
        <w:rPr>
          <w:rFonts w:ascii="Arial" w:eastAsia="Yu Gothic" w:hAnsi="Arial" w:cs="Arial"/>
          <w:sz w:val="22"/>
          <w:szCs w:val="22"/>
          <w:lang w:val="bg-BG"/>
        </w:rPr>
      </w:pPr>
      <w:r w:rsidRPr="00476614">
        <w:rPr>
          <w:rFonts w:ascii="Arial" w:eastAsia="Yu Gothic" w:hAnsi="Arial" w:cs="Arial"/>
          <w:sz w:val="22"/>
          <w:szCs w:val="22"/>
          <w:lang w:val="bg-BG"/>
        </w:rPr>
        <w:t xml:space="preserve">Окулопластичната хирургия включва </w:t>
      </w:r>
      <w:r w:rsidR="005B329A" w:rsidRPr="00476614">
        <w:rPr>
          <w:rFonts w:ascii="Arial" w:eastAsia="Yu Gothic" w:hAnsi="Arial" w:cs="Arial"/>
          <w:sz w:val="22"/>
          <w:szCs w:val="22"/>
          <w:lang w:val="bg-BG"/>
        </w:rPr>
        <w:t xml:space="preserve">неинвазивни и инвазивни </w:t>
      </w:r>
      <w:r w:rsidR="00D97E4B" w:rsidRPr="00476614">
        <w:rPr>
          <w:rFonts w:ascii="Arial" w:eastAsia="Yu Gothic" w:hAnsi="Arial" w:cs="Arial"/>
          <w:sz w:val="22"/>
          <w:szCs w:val="22"/>
          <w:lang w:val="bg-BG"/>
        </w:rPr>
        <w:t xml:space="preserve">процедури, които се използват, за да коригират </w:t>
      </w:r>
      <w:r w:rsidR="005B329A" w:rsidRPr="00476614">
        <w:rPr>
          <w:rFonts w:ascii="Arial" w:eastAsia="Yu Gothic" w:hAnsi="Arial" w:cs="Arial"/>
          <w:sz w:val="22"/>
          <w:szCs w:val="22"/>
          <w:lang w:val="bg-BG"/>
        </w:rPr>
        <w:t xml:space="preserve">аномални позиции на </w:t>
      </w:r>
      <w:r w:rsidR="00DD687B" w:rsidRPr="00476614">
        <w:rPr>
          <w:rFonts w:ascii="Arial" w:eastAsia="Yu Gothic" w:hAnsi="Arial" w:cs="Arial"/>
          <w:sz w:val="22"/>
          <w:szCs w:val="22"/>
          <w:lang w:val="bg-BG"/>
        </w:rPr>
        <w:t xml:space="preserve">очните придатъци, доброкачествени и злокачествени образувания, </w:t>
      </w:r>
      <w:r w:rsidR="00941FED" w:rsidRPr="00476614">
        <w:rPr>
          <w:rFonts w:ascii="Arial" w:eastAsia="Yu Gothic" w:hAnsi="Arial" w:cs="Arial"/>
          <w:sz w:val="22"/>
          <w:szCs w:val="22"/>
          <w:lang w:val="bg-BG"/>
        </w:rPr>
        <w:t xml:space="preserve">малпозиции в резултат на парализа или спазъм </w:t>
      </w:r>
      <w:r w:rsidR="00633BC5" w:rsidRPr="00476614">
        <w:rPr>
          <w:rFonts w:ascii="Arial" w:eastAsia="Yu Gothic" w:hAnsi="Arial" w:cs="Arial"/>
          <w:sz w:val="22"/>
          <w:szCs w:val="22"/>
          <w:lang w:val="bg-BG"/>
        </w:rPr>
        <w:t xml:space="preserve">и ететично неприемливи деформитети. Така се подобрява здравето на очите и очните </w:t>
      </w:r>
      <w:r w:rsidR="00E75DD0" w:rsidRPr="00476614">
        <w:rPr>
          <w:rFonts w:ascii="Arial" w:eastAsia="Yu Gothic" w:hAnsi="Arial" w:cs="Arial"/>
          <w:sz w:val="22"/>
          <w:szCs w:val="22"/>
          <w:lang w:val="bg-BG"/>
        </w:rPr>
        <w:t xml:space="preserve">придатъци и се подобрява качеството на живот на пациентите. </w:t>
      </w:r>
      <w:r w:rsidR="002A728D" w:rsidRPr="00476614">
        <w:rPr>
          <w:rFonts w:ascii="Arial" w:eastAsia="Yu Gothic" w:hAnsi="Arial" w:cs="Arial"/>
          <w:sz w:val="22"/>
          <w:szCs w:val="22"/>
          <w:lang w:val="bg-BG"/>
        </w:rPr>
        <w:t>Поради голямото портфолио от процедури, те се подбират индивидуално, съобразно клиничната картина</w:t>
      </w:r>
      <w:r w:rsidR="003A24B9" w:rsidRPr="00476614">
        <w:rPr>
          <w:rFonts w:ascii="Arial" w:eastAsia="Yu Gothic" w:hAnsi="Arial" w:cs="Arial"/>
          <w:sz w:val="22"/>
          <w:szCs w:val="22"/>
          <w:lang w:val="bg-BG"/>
        </w:rPr>
        <w:t xml:space="preserve">, очакванията на пациента, общото му здраве и всички обстоятелства към момента на интервенцията. </w:t>
      </w:r>
    </w:p>
    <w:p w14:paraId="5204B464" w14:textId="77777777" w:rsidR="00324C27" w:rsidRPr="00476614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Подробно представяне</w:t>
      </w:r>
      <w:r w:rsidR="00FD0277" w:rsidRPr="00476614">
        <w:rPr>
          <w:rFonts w:ascii="Arial" w:hAnsi="Arial" w:cs="Arial"/>
          <w:sz w:val="22"/>
          <w:szCs w:val="22"/>
          <w:lang w:val="en-US"/>
        </w:rPr>
        <w:t>:</w:t>
      </w:r>
    </w:p>
    <w:p w14:paraId="64607137" w14:textId="56FF57EC" w:rsidR="002C3201" w:rsidRPr="00476614" w:rsidRDefault="002C3201" w:rsidP="002C3201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Клепачите, орбитата и слъзн</w:t>
      </w:r>
      <w:r w:rsidR="00292D52" w:rsidRPr="00476614">
        <w:rPr>
          <w:rFonts w:ascii="Arial" w:hAnsi="Arial" w:cs="Arial"/>
          <w:sz w:val="22"/>
          <w:szCs w:val="22"/>
          <w:lang w:val="bg-BG"/>
        </w:rPr>
        <w:t xml:space="preserve">ата система могат да бъдат третирани с инжекции, импланти и </w:t>
      </w:r>
      <w:r w:rsidR="00523057" w:rsidRPr="00476614">
        <w:rPr>
          <w:rFonts w:ascii="Arial" w:hAnsi="Arial" w:cs="Arial"/>
          <w:sz w:val="22"/>
          <w:szCs w:val="22"/>
          <w:lang w:val="bg-BG"/>
        </w:rPr>
        <w:t>различни по обем и сложност оперативни интервенции.</w:t>
      </w:r>
    </w:p>
    <w:p w14:paraId="606A0D59" w14:textId="6AFDE970" w:rsidR="00523057" w:rsidRPr="00476614" w:rsidRDefault="00523057" w:rsidP="002C3201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Инжекциите включват ботулинов токсин, който се използва за временно блокиране на действието на определени мускули. Най-често се прилага при блефароспзаъм, лагофталм (предизвиква се птоза)</w:t>
      </w:r>
      <w:r w:rsidR="00DE70D5" w:rsidRPr="00476614">
        <w:rPr>
          <w:rFonts w:ascii="Arial" w:hAnsi="Arial" w:cs="Arial"/>
          <w:sz w:val="22"/>
          <w:szCs w:val="22"/>
          <w:lang w:val="bg-BG"/>
        </w:rPr>
        <w:t xml:space="preserve">, страбизъм и за </w:t>
      </w:r>
      <w:r w:rsidR="00056551" w:rsidRPr="00476614">
        <w:rPr>
          <w:rFonts w:ascii="Arial" w:hAnsi="Arial" w:cs="Arial"/>
          <w:sz w:val="22"/>
          <w:szCs w:val="22"/>
          <w:lang w:val="bg-BG"/>
        </w:rPr>
        <w:t xml:space="preserve">корекция на </w:t>
      </w:r>
      <w:r w:rsidR="00A70BBE" w:rsidRPr="00476614">
        <w:rPr>
          <w:rFonts w:ascii="Arial" w:hAnsi="Arial" w:cs="Arial"/>
          <w:sz w:val="22"/>
          <w:szCs w:val="22"/>
          <w:lang w:val="bg-BG"/>
        </w:rPr>
        <w:t xml:space="preserve">латералния очен ъгъл и веждите. Други инжекционни апликации са филъри с различен състав и </w:t>
      </w:r>
      <w:r w:rsidR="002E7FF1" w:rsidRPr="00476614">
        <w:rPr>
          <w:rFonts w:ascii="Arial" w:hAnsi="Arial" w:cs="Arial"/>
          <w:sz w:val="22"/>
          <w:szCs w:val="22"/>
          <w:lang w:val="bg-BG"/>
        </w:rPr>
        <w:t xml:space="preserve">биологични препарати стимулиращи синтеза на колаген. </w:t>
      </w:r>
    </w:p>
    <w:p w14:paraId="2986779A" w14:textId="3E568D87" w:rsidR="00B95AB4" w:rsidRPr="00476614" w:rsidRDefault="00B95AB4" w:rsidP="002C3201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В групата на неинвазивните процедури се включват конците за повдигане</w:t>
      </w:r>
      <w:r w:rsidR="006C196D" w:rsidRPr="00476614">
        <w:rPr>
          <w:rFonts w:ascii="Arial" w:hAnsi="Arial" w:cs="Arial"/>
          <w:sz w:val="22"/>
          <w:szCs w:val="22"/>
          <w:lang w:val="bg-BG"/>
        </w:rPr>
        <w:t xml:space="preserve"> и промяна позицията</w:t>
      </w:r>
      <w:r w:rsidRPr="00476614">
        <w:rPr>
          <w:rFonts w:ascii="Arial" w:hAnsi="Arial" w:cs="Arial"/>
          <w:sz w:val="22"/>
          <w:szCs w:val="22"/>
          <w:lang w:val="bg-BG"/>
        </w:rPr>
        <w:t xml:space="preserve"> на клепачите</w:t>
      </w:r>
      <w:r w:rsidR="006C196D" w:rsidRPr="00476614">
        <w:rPr>
          <w:rFonts w:ascii="Arial" w:hAnsi="Arial" w:cs="Arial"/>
          <w:sz w:val="22"/>
          <w:szCs w:val="22"/>
          <w:lang w:val="bg-BG"/>
        </w:rPr>
        <w:t xml:space="preserve"> и имплантите с тежест. </w:t>
      </w:r>
    </w:p>
    <w:p w14:paraId="23C8EC48" w14:textId="5B2EAC14" w:rsidR="00835627" w:rsidRPr="00476614" w:rsidRDefault="00835627" w:rsidP="002C3201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Оперативните процедури включват:</w:t>
      </w:r>
    </w:p>
    <w:p w14:paraId="2E83B220" w14:textId="0C962D01" w:rsidR="00835627" w:rsidRPr="00476614" w:rsidRDefault="00835627" w:rsidP="00835627">
      <w:pPr>
        <w:pStyle w:val="ListParagraph"/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Операции за ектропион;</w:t>
      </w:r>
    </w:p>
    <w:p w14:paraId="2A755C2F" w14:textId="3E89C096" w:rsidR="00835627" w:rsidRPr="00476614" w:rsidRDefault="00835627" w:rsidP="00835627">
      <w:pPr>
        <w:pStyle w:val="ListParagraph"/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Операции за ентропион</w:t>
      </w:r>
      <w:r w:rsidR="002169D8" w:rsidRPr="00476614">
        <w:rPr>
          <w:rFonts w:ascii="Arial" w:hAnsi="Arial" w:cs="Arial"/>
          <w:sz w:val="22"/>
          <w:szCs w:val="22"/>
          <w:lang w:val="bg-BG"/>
        </w:rPr>
        <w:t>;</w:t>
      </w:r>
    </w:p>
    <w:p w14:paraId="41717C82" w14:textId="54E1E685" w:rsidR="002169D8" w:rsidRPr="00476614" w:rsidRDefault="002169D8" w:rsidP="00835627">
      <w:pPr>
        <w:pStyle w:val="ListParagraph"/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Операции за птоза;</w:t>
      </w:r>
    </w:p>
    <w:p w14:paraId="5BB9F87A" w14:textId="1CE91B47" w:rsidR="002169D8" w:rsidRPr="00476614" w:rsidRDefault="002169D8" w:rsidP="00835627">
      <w:pPr>
        <w:pStyle w:val="ListParagraph"/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Опреации при ретракция;</w:t>
      </w:r>
    </w:p>
    <w:p w14:paraId="5B84EA52" w14:textId="58CFFEF2" w:rsidR="002169D8" w:rsidRPr="00476614" w:rsidRDefault="002169D8" w:rsidP="00835627">
      <w:pPr>
        <w:pStyle w:val="ListParagraph"/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Прозта ексцизия;</w:t>
      </w:r>
    </w:p>
    <w:p w14:paraId="117FDC29" w14:textId="600671B6" w:rsidR="002169D8" w:rsidRPr="00476614" w:rsidRDefault="002169D8" w:rsidP="00835627">
      <w:pPr>
        <w:pStyle w:val="ListParagraph"/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Екзцизия с пластика;</w:t>
      </w:r>
    </w:p>
    <w:p w14:paraId="65FF6076" w14:textId="7CC13F48" w:rsidR="002169D8" w:rsidRPr="00476614" w:rsidRDefault="00FA68D9" w:rsidP="00835627">
      <w:pPr>
        <w:pStyle w:val="ListParagraph"/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Блафаропластика;</w:t>
      </w:r>
    </w:p>
    <w:p w14:paraId="17693D3E" w14:textId="72332E7A" w:rsidR="00FA68D9" w:rsidRPr="00476614" w:rsidRDefault="007C277D" w:rsidP="00835627">
      <w:pPr>
        <w:pStyle w:val="ListParagraph"/>
        <w:numPr>
          <w:ilvl w:val="0"/>
          <w:numId w:val="20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Сложни реконструкции при травми и тумори.</w:t>
      </w:r>
    </w:p>
    <w:p w14:paraId="2D24D788" w14:textId="77777777" w:rsidR="007A0210" w:rsidRPr="00476614" w:rsidRDefault="007A0210" w:rsidP="008834D4">
      <w:pPr>
        <w:rPr>
          <w:rFonts w:ascii="Arial" w:hAnsi="Arial" w:cs="Arial"/>
          <w:b/>
          <w:sz w:val="22"/>
          <w:szCs w:val="22"/>
          <w:lang w:val="bg-BG"/>
        </w:rPr>
      </w:pPr>
    </w:p>
    <w:p w14:paraId="14B87699" w14:textId="772EAAD6" w:rsidR="00484D7F" w:rsidRPr="00476614" w:rsidRDefault="00484D7F" w:rsidP="00484D7F">
      <w:pPr>
        <w:pStyle w:val="ListParagraph"/>
        <w:jc w:val="center"/>
        <w:rPr>
          <w:rFonts w:ascii="Arial" w:hAnsi="Arial" w:cs="Arial"/>
          <w:b/>
          <w:sz w:val="22"/>
          <w:szCs w:val="22"/>
          <w:lang w:val="bg-BG"/>
        </w:rPr>
      </w:pPr>
      <w:r w:rsidRPr="00476614">
        <w:rPr>
          <w:rFonts w:ascii="Arial" w:hAnsi="Arial" w:cs="Arial"/>
          <w:b/>
          <w:sz w:val="22"/>
          <w:szCs w:val="22"/>
          <w:lang w:val="bg-BG"/>
        </w:rPr>
        <w:t>Диагностика,</w:t>
      </w:r>
      <w:r w:rsidRPr="00476614">
        <w:rPr>
          <w:rFonts w:ascii="Arial" w:hAnsi="Arial" w:cs="Arial"/>
          <w:b/>
          <w:sz w:val="22"/>
          <w:szCs w:val="22"/>
          <w:lang w:val="bg-BG"/>
        </w:rPr>
        <w:t xml:space="preserve"> преоперативни и опертивни мерки при клепачни операции</w:t>
      </w:r>
    </w:p>
    <w:p w14:paraId="03AA89ED" w14:textId="77777777" w:rsidR="00484D7F" w:rsidRPr="00476614" w:rsidRDefault="00484D7F" w:rsidP="00484D7F">
      <w:pPr>
        <w:pStyle w:val="ListParagraph"/>
        <w:jc w:val="both"/>
        <w:rPr>
          <w:rFonts w:ascii="Arial" w:hAnsi="Arial" w:cs="Arial"/>
          <w:sz w:val="22"/>
          <w:szCs w:val="22"/>
          <w:lang w:val="en-US"/>
        </w:rPr>
      </w:pPr>
    </w:p>
    <w:p w14:paraId="407A015E" w14:textId="77777777" w:rsidR="00484D7F" w:rsidRPr="00476614" w:rsidRDefault="00484D7F" w:rsidP="00484D7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p w14:paraId="23935CCD" w14:textId="77777777" w:rsidR="00484D7F" w:rsidRPr="00476614" w:rsidRDefault="00484D7F" w:rsidP="00484D7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61"/>
        <w:gridCol w:w="1761"/>
        <w:gridCol w:w="1761"/>
        <w:gridCol w:w="1761"/>
        <w:gridCol w:w="1761"/>
        <w:gridCol w:w="1761"/>
        <w:gridCol w:w="1762"/>
      </w:tblGrid>
      <w:tr w:rsidR="00476614" w:rsidRPr="00476614" w14:paraId="571A30E1" w14:textId="77777777" w:rsidTr="00466AFF">
        <w:trPr>
          <w:trHeight w:val="828"/>
          <w:jc w:val="center"/>
        </w:trPr>
        <w:tc>
          <w:tcPr>
            <w:tcW w:w="1761" w:type="dxa"/>
          </w:tcPr>
          <w:p w14:paraId="675BDC4B" w14:textId="020BF156" w:rsidR="00466AFF" w:rsidRPr="00476614" w:rsidRDefault="00466AFF" w:rsidP="00A13730">
            <w:pPr>
              <w:pStyle w:val="ListParagraph"/>
              <w:ind w:left="0"/>
              <w:jc w:val="both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476614">
              <w:rPr>
                <w:rFonts w:ascii="Arial" w:hAnsi="Arial" w:cs="Arial"/>
                <w:sz w:val="18"/>
                <w:szCs w:val="18"/>
                <w:lang w:val="bg-BG"/>
              </w:rPr>
              <w:t>Диагноза</w:t>
            </w:r>
          </w:p>
        </w:tc>
        <w:tc>
          <w:tcPr>
            <w:tcW w:w="1761" w:type="dxa"/>
          </w:tcPr>
          <w:p w14:paraId="4A1F0F73" w14:textId="77777777" w:rsidR="00466AFF" w:rsidRPr="00476614" w:rsidRDefault="00466AFF" w:rsidP="00A13730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476614">
              <w:rPr>
                <w:rFonts w:ascii="Arial" w:hAnsi="Arial" w:cs="Arial"/>
                <w:sz w:val="18"/>
                <w:szCs w:val="18"/>
                <w:lang w:val="bg-BG"/>
              </w:rPr>
              <w:t>Зрителна острота</w:t>
            </w:r>
          </w:p>
        </w:tc>
        <w:tc>
          <w:tcPr>
            <w:tcW w:w="1761" w:type="dxa"/>
          </w:tcPr>
          <w:p w14:paraId="24A07F54" w14:textId="77777777" w:rsidR="00466AFF" w:rsidRPr="00476614" w:rsidRDefault="00466AFF" w:rsidP="00A13730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476614">
              <w:rPr>
                <w:rFonts w:ascii="Arial" w:hAnsi="Arial" w:cs="Arial"/>
                <w:sz w:val="18"/>
                <w:szCs w:val="18"/>
                <w:lang w:val="bg-BG"/>
              </w:rPr>
              <w:t>ВОН</w:t>
            </w:r>
          </w:p>
        </w:tc>
        <w:tc>
          <w:tcPr>
            <w:tcW w:w="1761" w:type="dxa"/>
          </w:tcPr>
          <w:p w14:paraId="3C41771B" w14:textId="77777777" w:rsidR="00466AFF" w:rsidRPr="00476614" w:rsidRDefault="00466AFF" w:rsidP="00A13730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6614">
              <w:rPr>
                <w:rFonts w:ascii="Arial" w:hAnsi="Arial" w:cs="Arial"/>
                <w:sz w:val="18"/>
                <w:szCs w:val="18"/>
                <w:lang w:val="bg-BG"/>
              </w:rPr>
              <w:t>Оглед при мидриаза</w:t>
            </w:r>
            <w:r w:rsidRPr="00476614">
              <w:rPr>
                <w:rFonts w:ascii="Arial" w:hAnsi="Arial" w:cs="Arial"/>
                <w:sz w:val="18"/>
                <w:szCs w:val="18"/>
                <w:lang w:val="en-US"/>
              </w:rPr>
              <w:t>*</w:t>
            </w:r>
          </w:p>
        </w:tc>
        <w:tc>
          <w:tcPr>
            <w:tcW w:w="1761" w:type="dxa"/>
          </w:tcPr>
          <w:p w14:paraId="36832C7D" w14:textId="0B8FAE3E" w:rsidR="00466AFF" w:rsidRPr="00476614" w:rsidRDefault="00466AFF" w:rsidP="00A13730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476614">
              <w:rPr>
                <w:rFonts w:ascii="Arial" w:hAnsi="Arial" w:cs="Arial"/>
                <w:sz w:val="18"/>
                <w:szCs w:val="18"/>
                <w:lang w:val="bg-BG"/>
              </w:rPr>
              <w:t>Образна диагнистика, включително ехография</w:t>
            </w:r>
          </w:p>
        </w:tc>
        <w:tc>
          <w:tcPr>
            <w:tcW w:w="1761" w:type="dxa"/>
          </w:tcPr>
          <w:p w14:paraId="26AC61E7" w14:textId="0567B429" w:rsidR="00466AFF" w:rsidRPr="00476614" w:rsidRDefault="00466AFF" w:rsidP="00A13730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Хирургия с СО2 лазер</w:t>
            </w:r>
          </w:p>
        </w:tc>
        <w:tc>
          <w:tcPr>
            <w:tcW w:w="1762" w:type="dxa"/>
          </w:tcPr>
          <w:p w14:paraId="3E34B0DC" w14:textId="4B762AD4" w:rsidR="00466AFF" w:rsidRPr="00476614" w:rsidRDefault="00466AFF" w:rsidP="00A13730">
            <w:pPr>
              <w:pStyle w:val="ListParagraph"/>
              <w:ind w:left="0"/>
              <w:rPr>
                <w:rFonts w:ascii="Arial" w:hAnsi="Arial" w:cs="Arial"/>
                <w:sz w:val="18"/>
                <w:szCs w:val="18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Хирургия</w:t>
            </w: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 xml:space="preserve"> със скалпел, при липса на технология</w:t>
            </w:r>
          </w:p>
        </w:tc>
      </w:tr>
      <w:tr w:rsidR="00476614" w:rsidRPr="00476614" w14:paraId="540AA5B2" w14:textId="77777777" w:rsidTr="00466AFF">
        <w:trPr>
          <w:trHeight w:val="828"/>
          <w:jc w:val="center"/>
        </w:trPr>
        <w:tc>
          <w:tcPr>
            <w:tcW w:w="1761" w:type="dxa"/>
          </w:tcPr>
          <w:p w14:paraId="6EAA2FE4" w14:textId="4B3E438A" w:rsidR="00466AFF" w:rsidRPr="00476614" w:rsidRDefault="00466AFF" w:rsidP="00A1373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Ектропион/ентропион</w:t>
            </w:r>
          </w:p>
        </w:tc>
        <w:tc>
          <w:tcPr>
            <w:tcW w:w="1761" w:type="dxa"/>
          </w:tcPr>
          <w:p w14:paraId="11FC2D79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12694750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6BE17F0F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44D448BA" w14:textId="1A076BCE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761" w:type="dxa"/>
          </w:tcPr>
          <w:p w14:paraId="2F5D3739" w14:textId="62AA07BA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762" w:type="dxa"/>
          </w:tcPr>
          <w:p w14:paraId="261C51E9" w14:textId="0307A84D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</w:tr>
      <w:tr w:rsidR="00476614" w:rsidRPr="00476614" w14:paraId="5D273359" w14:textId="77777777" w:rsidTr="00466AFF">
        <w:trPr>
          <w:trHeight w:val="828"/>
          <w:jc w:val="center"/>
        </w:trPr>
        <w:tc>
          <w:tcPr>
            <w:tcW w:w="1761" w:type="dxa"/>
          </w:tcPr>
          <w:p w14:paraId="491686D6" w14:textId="371EE149" w:rsidR="00466AFF" w:rsidRPr="00476614" w:rsidRDefault="00466AFF" w:rsidP="00A1373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Птоза</w:t>
            </w:r>
          </w:p>
        </w:tc>
        <w:tc>
          <w:tcPr>
            <w:tcW w:w="1761" w:type="dxa"/>
          </w:tcPr>
          <w:p w14:paraId="003FA8A5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253580CF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109B47E4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3021AAA7" w14:textId="2FA484A9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761" w:type="dxa"/>
          </w:tcPr>
          <w:p w14:paraId="1D0FAE89" w14:textId="4146A56C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762" w:type="dxa"/>
          </w:tcPr>
          <w:p w14:paraId="7DA78AA4" w14:textId="69619CD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</w:tr>
      <w:tr w:rsidR="00476614" w:rsidRPr="00476614" w14:paraId="6C70C87B" w14:textId="77777777" w:rsidTr="00466AFF">
        <w:trPr>
          <w:trHeight w:val="828"/>
          <w:jc w:val="center"/>
        </w:trPr>
        <w:tc>
          <w:tcPr>
            <w:tcW w:w="1761" w:type="dxa"/>
          </w:tcPr>
          <w:p w14:paraId="793BB81C" w14:textId="26CA1507" w:rsidR="00466AFF" w:rsidRPr="00476614" w:rsidRDefault="00466AFF" w:rsidP="00A1373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Травми</w:t>
            </w:r>
          </w:p>
        </w:tc>
        <w:tc>
          <w:tcPr>
            <w:tcW w:w="1761" w:type="dxa"/>
          </w:tcPr>
          <w:p w14:paraId="0312F9D2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0A069348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394CE828" w14:textId="07105245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56731D70" w14:textId="0473A25D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761" w:type="dxa"/>
          </w:tcPr>
          <w:p w14:paraId="3E2B667A" w14:textId="19F18C4A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762" w:type="dxa"/>
          </w:tcPr>
          <w:p w14:paraId="22072A64" w14:textId="61AE477E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</w:tr>
      <w:tr w:rsidR="00476614" w:rsidRPr="00476614" w14:paraId="06EBB83E" w14:textId="77777777" w:rsidTr="00466AFF">
        <w:trPr>
          <w:trHeight w:val="828"/>
          <w:jc w:val="center"/>
        </w:trPr>
        <w:tc>
          <w:tcPr>
            <w:tcW w:w="1761" w:type="dxa"/>
          </w:tcPr>
          <w:p w14:paraId="3FD257D5" w14:textId="49AF2B25" w:rsidR="00466AFF" w:rsidRPr="00476614" w:rsidRDefault="00466AFF" w:rsidP="00A1373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Тумори засягащи клепачите</w:t>
            </w:r>
          </w:p>
        </w:tc>
        <w:tc>
          <w:tcPr>
            <w:tcW w:w="1761" w:type="dxa"/>
          </w:tcPr>
          <w:p w14:paraId="0380670A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6FFDAA3F" w14:textId="777777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717914E4" w14:textId="251461A2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4D235F25" w14:textId="25BE8978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761" w:type="dxa"/>
          </w:tcPr>
          <w:p w14:paraId="5E150E9D" w14:textId="44F7292F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762" w:type="dxa"/>
          </w:tcPr>
          <w:p w14:paraId="68DE8230" w14:textId="01FB77B6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</w:tr>
      <w:tr w:rsidR="00476614" w:rsidRPr="00476614" w14:paraId="15E3FDB6" w14:textId="77777777" w:rsidTr="00466AFF">
        <w:trPr>
          <w:trHeight w:val="828"/>
          <w:jc w:val="center"/>
        </w:trPr>
        <w:tc>
          <w:tcPr>
            <w:tcW w:w="1761" w:type="dxa"/>
          </w:tcPr>
          <w:p w14:paraId="63AF7B8F" w14:textId="6CC0ED3D" w:rsidR="00466AFF" w:rsidRPr="00476614" w:rsidRDefault="00466AFF" w:rsidP="00A1373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Блефарохалаза засягаща зрителното поле</w:t>
            </w:r>
          </w:p>
        </w:tc>
        <w:tc>
          <w:tcPr>
            <w:tcW w:w="1761" w:type="dxa"/>
          </w:tcPr>
          <w:p w14:paraId="5E23F8E2" w14:textId="7070EF38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250FF16F" w14:textId="499A8A54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6FAE0869" w14:textId="427AC45A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0285A33A" w14:textId="3C719623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761" w:type="dxa"/>
          </w:tcPr>
          <w:p w14:paraId="25B7883D" w14:textId="1C7BDD56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762" w:type="dxa"/>
          </w:tcPr>
          <w:p w14:paraId="0CF250DF" w14:textId="272C229D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</w:tr>
      <w:tr w:rsidR="00476614" w:rsidRPr="00476614" w14:paraId="72BD75F3" w14:textId="77777777" w:rsidTr="00466AFF">
        <w:trPr>
          <w:trHeight w:val="828"/>
          <w:jc w:val="center"/>
        </w:trPr>
        <w:tc>
          <w:tcPr>
            <w:tcW w:w="1761" w:type="dxa"/>
          </w:tcPr>
          <w:p w14:paraId="1E9C7DD9" w14:textId="1CB90C81" w:rsidR="00466AFF" w:rsidRPr="00476614" w:rsidRDefault="00466AFF" w:rsidP="00A1373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Инжекцииони и неинвазивни процедури</w:t>
            </w:r>
          </w:p>
        </w:tc>
        <w:tc>
          <w:tcPr>
            <w:tcW w:w="1761" w:type="dxa"/>
          </w:tcPr>
          <w:p w14:paraId="7494BD1A" w14:textId="37962377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09279565" w14:textId="48B98CBC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61" w:type="dxa"/>
          </w:tcPr>
          <w:p w14:paraId="4E9AFC69" w14:textId="257DC4EE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761" w:type="dxa"/>
          </w:tcPr>
          <w:p w14:paraId="2AD2353E" w14:textId="2D268B24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761" w:type="dxa"/>
          </w:tcPr>
          <w:p w14:paraId="16CBA642" w14:textId="569622B8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-</w:t>
            </w:r>
          </w:p>
        </w:tc>
        <w:tc>
          <w:tcPr>
            <w:tcW w:w="1762" w:type="dxa"/>
          </w:tcPr>
          <w:p w14:paraId="1DB6018E" w14:textId="63389BEE" w:rsidR="00466AFF" w:rsidRPr="00476614" w:rsidRDefault="00466AFF" w:rsidP="00F15423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6614">
              <w:rPr>
                <w:rFonts w:ascii="Arial" w:hAnsi="Arial" w:cs="Arial"/>
                <w:sz w:val="20"/>
                <w:szCs w:val="20"/>
                <w:lang w:val="bg-BG"/>
              </w:rPr>
              <w:t>-</w:t>
            </w:r>
          </w:p>
        </w:tc>
      </w:tr>
    </w:tbl>
    <w:p w14:paraId="1C07DC98" w14:textId="77777777" w:rsidR="00484D7F" w:rsidRPr="00476614" w:rsidRDefault="00484D7F" w:rsidP="00484D7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4A6844A" w14:textId="77777777" w:rsidR="00484D7F" w:rsidRPr="00476614" w:rsidRDefault="00484D7F" w:rsidP="00484D7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 xml:space="preserve">Легенда: </w:t>
      </w:r>
      <w:r w:rsidRPr="00476614">
        <w:rPr>
          <w:rFonts w:ascii="Arial" w:hAnsi="Arial" w:cs="Arial"/>
          <w:sz w:val="22"/>
          <w:szCs w:val="22"/>
          <w:lang w:val="bg-BG"/>
        </w:rPr>
        <w:tab/>
      </w:r>
      <w:r w:rsidRPr="00476614">
        <w:rPr>
          <w:rFonts w:ascii="Arial" w:hAnsi="Arial" w:cs="Arial"/>
          <w:sz w:val="22"/>
          <w:szCs w:val="22"/>
          <w:lang w:val="en-US"/>
        </w:rPr>
        <w:t xml:space="preserve">V – </w:t>
      </w:r>
      <w:r w:rsidRPr="00476614">
        <w:rPr>
          <w:rFonts w:ascii="Arial" w:hAnsi="Arial" w:cs="Arial"/>
          <w:sz w:val="22"/>
          <w:szCs w:val="22"/>
          <w:lang w:val="bg-BG"/>
        </w:rPr>
        <w:t xml:space="preserve">задължително; </w:t>
      </w:r>
      <w:r w:rsidRPr="00476614">
        <w:rPr>
          <w:rFonts w:ascii="Arial" w:hAnsi="Arial" w:cs="Arial"/>
          <w:sz w:val="22"/>
          <w:szCs w:val="22"/>
          <w:lang w:val="en-US"/>
        </w:rPr>
        <w:t xml:space="preserve">P – </w:t>
      </w:r>
      <w:r w:rsidRPr="00476614">
        <w:rPr>
          <w:rFonts w:ascii="Arial" w:hAnsi="Arial" w:cs="Arial"/>
          <w:sz w:val="22"/>
          <w:szCs w:val="22"/>
          <w:lang w:val="bg-BG"/>
        </w:rPr>
        <w:t>препоръчително по преценка на специалиста; О – не се налага</w:t>
      </w:r>
    </w:p>
    <w:p w14:paraId="332DF941" w14:textId="612B6DFC" w:rsidR="00484D7F" w:rsidRPr="00476614" w:rsidRDefault="00484D7F" w:rsidP="00484D7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ВОН – вътреочно налягане</w:t>
      </w:r>
    </w:p>
    <w:p w14:paraId="644D197D" w14:textId="77777777" w:rsidR="008932F0" w:rsidRPr="00476614" w:rsidRDefault="008932F0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CD7CFDC" w14:textId="77777777" w:rsidR="004A77F6" w:rsidRPr="00476614" w:rsidRDefault="006C45F8" w:rsidP="00613EA2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t>Литературна справка</w:t>
      </w:r>
      <w:r w:rsidR="00B811A0" w:rsidRPr="00476614">
        <w:rPr>
          <w:rFonts w:ascii="Arial" w:hAnsi="Arial" w:cs="Arial"/>
          <w:sz w:val="22"/>
          <w:szCs w:val="22"/>
          <w:lang w:val="bg-BG"/>
        </w:rPr>
        <w:t>:</w:t>
      </w:r>
    </w:p>
    <w:p w14:paraId="66F2EE15" w14:textId="4035C713" w:rsidR="00476614" w:rsidRPr="00476614" w:rsidRDefault="00476614" w:rsidP="00476614">
      <w:pPr>
        <w:spacing w:after="120"/>
        <w:rPr>
          <w:rFonts w:ascii="Arial" w:hAnsi="Arial" w:cs="Arial"/>
          <w:sz w:val="22"/>
          <w:szCs w:val="22"/>
          <w:lang w:val="bg-BG"/>
        </w:rPr>
      </w:pPr>
      <w:r w:rsidRPr="00476614">
        <w:rPr>
          <w:rFonts w:ascii="Arial" w:hAnsi="Arial" w:cs="Arial"/>
          <w:sz w:val="22"/>
          <w:szCs w:val="22"/>
          <w:lang w:val="bg-BG"/>
        </w:rPr>
        <w:lastRenderedPageBreak/>
        <w:t>https://www.esoprs.eu/esoprs-textbook-on-ophthalmic-plastic-lacrimal-and-orbital-surgery/</w:t>
      </w:r>
      <w:r w:rsidR="00AD0E2E" w:rsidRPr="00476614">
        <w:rPr>
          <w:rFonts w:ascii="Arial" w:hAnsi="Arial" w:cs="Arial"/>
          <w:sz w:val="22"/>
          <w:szCs w:val="22"/>
          <w:lang w:val="bg-BG"/>
        </w:rPr>
        <w:t xml:space="preserve">    </w:t>
      </w:r>
    </w:p>
    <w:p w14:paraId="7E4E29FF" w14:textId="43F10C8C" w:rsidR="00324C27" w:rsidRPr="009929FE" w:rsidRDefault="00324C27" w:rsidP="009929FE">
      <w:pPr>
        <w:spacing w:after="120"/>
        <w:rPr>
          <w:rFonts w:ascii="Arial" w:hAnsi="Arial" w:cs="Arial"/>
          <w:color w:val="FF0000"/>
          <w:sz w:val="22"/>
          <w:szCs w:val="22"/>
          <w:lang w:val="bg-BG"/>
        </w:rPr>
      </w:pPr>
    </w:p>
    <w:sectPr w:rsidR="00324C27" w:rsidRPr="009929FE" w:rsidSect="004A2B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92E8F" w14:textId="77777777" w:rsidR="007611F6" w:rsidRDefault="007611F6" w:rsidP="000D6AB0">
      <w:r>
        <w:separator/>
      </w:r>
    </w:p>
  </w:endnote>
  <w:endnote w:type="continuationSeparator" w:id="0">
    <w:p w14:paraId="6E09E53A" w14:textId="77777777" w:rsidR="007611F6" w:rsidRDefault="007611F6" w:rsidP="000D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1BD81" w14:textId="77777777" w:rsidR="007611F6" w:rsidRDefault="007611F6" w:rsidP="000D6AB0">
      <w:r>
        <w:separator/>
      </w:r>
    </w:p>
  </w:footnote>
  <w:footnote w:type="continuationSeparator" w:id="0">
    <w:p w14:paraId="7385E70A" w14:textId="77777777" w:rsidR="007611F6" w:rsidRDefault="007611F6" w:rsidP="000D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277A3"/>
    <w:multiLevelType w:val="hybridMultilevel"/>
    <w:tmpl w:val="65A878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C152F"/>
    <w:multiLevelType w:val="hybridMultilevel"/>
    <w:tmpl w:val="CA547C1C"/>
    <w:lvl w:ilvl="0" w:tplc="6FF21592">
      <w:start w:val="1"/>
      <w:numFmt w:val="decimal"/>
      <w:lvlText w:val="%1."/>
      <w:lvlJc w:val="left"/>
      <w:pPr>
        <w:ind w:left="720" w:hanging="360"/>
      </w:pPr>
      <w:rPr>
        <w:rFonts w:hint="default"/>
        <w:color w:val="221F1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A50FD"/>
    <w:multiLevelType w:val="hybridMultilevel"/>
    <w:tmpl w:val="94B67D38"/>
    <w:lvl w:ilvl="0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7E4C1B"/>
    <w:multiLevelType w:val="hybridMultilevel"/>
    <w:tmpl w:val="1F2C3B20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1617AC"/>
    <w:multiLevelType w:val="hybridMultilevel"/>
    <w:tmpl w:val="A6A80928"/>
    <w:lvl w:ilvl="0" w:tplc="43848DB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777BCE"/>
    <w:multiLevelType w:val="hybridMultilevel"/>
    <w:tmpl w:val="382665E6"/>
    <w:lvl w:ilvl="0" w:tplc="65CCBEEE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9749E"/>
    <w:multiLevelType w:val="hybridMultilevel"/>
    <w:tmpl w:val="56325330"/>
    <w:lvl w:ilvl="0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D5C3779"/>
    <w:multiLevelType w:val="hybridMultilevel"/>
    <w:tmpl w:val="2634F00A"/>
    <w:lvl w:ilvl="0" w:tplc="BA5CD814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215" w:hanging="360"/>
      </w:pPr>
    </w:lvl>
    <w:lvl w:ilvl="2" w:tplc="0402001B" w:tentative="1">
      <w:start w:val="1"/>
      <w:numFmt w:val="lowerRoman"/>
      <w:lvlText w:val="%3."/>
      <w:lvlJc w:val="right"/>
      <w:pPr>
        <w:ind w:left="1935" w:hanging="180"/>
      </w:pPr>
    </w:lvl>
    <w:lvl w:ilvl="3" w:tplc="0402000F" w:tentative="1">
      <w:start w:val="1"/>
      <w:numFmt w:val="decimal"/>
      <w:lvlText w:val="%4."/>
      <w:lvlJc w:val="left"/>
      <w:pPr>
        <w:ind w:left="2655" w:hanging="360"/>
      </w:pPr>
    </w:lvl>
    <w:lvl w:ilvl="4" w:tplc="04020019" w:tentative="1">
      <w:start w:val="1"/>
      <w:numFmt w:val="lowerLetter"/>
      <w:lvlText w:val="%5."/>
      <w:lvlJc w:val="left"/>
      <w:pPr>
        <w:ind w:left="3375" w:hanging="360"/>
      </w:pPr>
    </w:lvl>
    <w:lvl w:ilvl="5" w:tplc="0402001B" w:tentative="1">
      <w:start w:val="1"/>
      <w:numFmt w:val="lowerRoman"/>
      <w:lvlText w:val="%6."/>
      <w:lvlJc w:val="right"/>
      <w:pPr>
        <w:ind w:left="4095" w:hanging="180"/>
      </w:pPr>
    </w:lvl>
    <w:lvl w:ilvl="6" w:tplc="0402000F" w:tentative="1">
      <w:start w:val="1"/>
      <w:numFmt w:val="decimal"/>
      <w:lvlText w:val="%7."/>
      <w:lvlJc w:val="left"/>
      <w:pPr>
        <w:ind w:left="4815" w:hanging="360"/>
      </w:pPr>
    </w:lvl>
    <w:lvl w:ilvl="7" w:tplc="04020019" w:tentative="1">
      <w:start w:val="1"/>
      <w:numFmt w:val="lowerLetter"/>
      <w:lvlText w:val="%8."/>
      <w:lvlJc w:val="left"/>
      <w:pPr>
        <w:ind w:left="5535" w:hanging="360"/>
      </w:pPr>
    </w:lvl>
    <w:lvl w:ilvl="8" w:tplc="0402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8" w15:restartNumberingAfterBreak="0">
    <w:nsid w:val="3FD93BA2"/>
    <w:multiLevelType w:val="hybridMultilevel"/>
    <w:tmpl w:val="CE089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390116"/>
    <w:multiLevelType w:val="hybridMultilevel"/>
    <w:tmpl w:val="C72673A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792A59"/>
    <w:multiLevelType w:val="hybridMultilevel"/>
    <w:tmpl w:val="95ECFB28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8367E3A"/>
    <w:multiLevelType w:val="hybridMultilevel"/>
    <w:tmpl w:val="811222CC"/>
    <w:lvl w:ilvl="0" w:tplc="5A0278CA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C9109D0"/>
    <w:multiLevelType w:val="hybridMultilevel"/>
    <w:tmpl w:val="1FB0FA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4634FD"/>
    <w:multiLevelType w:val="hybridMultilevel"/>
    <w:tmpl w:val="9866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A839A1"/>
    <w:multiLevelType w:val="hybridMultilevel"/>
    <w:tmpl w:val="14EAC1C4"/>
    <w:lvl w:ilvl="0" w:tplc="0402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57164269"/>
    <w:multiLevelType w:val="hybridMultilevel"/>
    <w:tmpl w:val="4774A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0D6B8E"/>
    <w:multiLevelType w:val="hybridMultilevel"/>
    <w:tmpl w:val="076AC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C97428"/>
    <w:multiLevelType w:val="hybridMultilevel"/>
    <w:tmpl w:val="C81A0368"/>
    <w:lvl w:ilvl="0" w:tplc="D3FC218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4AD7306"/>
    <w:multiLevelType w:val="hybridMultilevel"/>
    <w:tmpl w:val="18444F8C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D32278"/>
    <w:multiLevelType w:val="hybridMultilevel"/>
    <w:tmpl w:val="C428D75C"/>
    <w:lvl w:ilvl="0" w:tplc="957C64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9115476">
    <w:abstractNumId w:val="13"/>
  </w:num>
  <w:num w:numId="2" w16cid:durableId="551966686">
    <w:abstractNumId w:val="12"/>
  </w:num>
  <w:num w:numId="3" w16cid:durableId="876042275">
    <w:abstractNumId w:val="9"/>
  </w:num>
  <w:num w:numId="4" w16cid:durableId="996150675">
    <w:abstractNumId w:val="15"/>
  </w:num>
  <w:num w:numId="5" w16cid:durableId="1770931441">
    <w:abstractNumId w:val="16"/>
  </w:num>
  <w:num w:numId="6" w16cid:durableId="467092803">
    <w:abstractNumId w:val="8"/>
  </w:num>
  <w:num w:numId="7" w16cid:durableId="364407318">
    <w:abstractNumId w:val="19"/>
  </w:num>
  <w:num w:numId="8" w16cid:durableId="832375774">
    <w:abstractNumId w:val="17"/>
  </w:num>
  <w:num w:numId="9" w16cid:durableId="1207836872">
    <w:abstractNumId w:val="4"/>
  </w:num>
  <w:num w:numId="10" w16cid:durableId="856577140">
    <w:abstractNumId w:val="5"/>
  </w:num>
  <w:num w:numId="11" w16cid:durableId="259799542">
    <w:abstractNumId w:val="1"/>
  </w:num>
  <w:num w:numId="12" w16cid:durableId="673338050">
    <w:abstractNumId w:val="0"/>
  </w:num>
  <w:num w:numId="13" w16cid:durableId="1604722067">
    <w:abstractNumId w:val="10"/>
  </w:num>
  <w:num w:numId="14" w16cid:durableId="312297337">
    <w:abstractNumId w:val="3"/>
  </w:num>
  <w:num w:numId="15" w16cid:durableId="1230533959">
    <w:abstractNumId w:val="6"/>
  </w:num>
  <w:num w:numId="16" w16cid:durableId="1089883411">
    <w:abstractNumId w:val="18"/>
  </w:num>
  <w:num w:numId="17" w16cid:durableId="1774666653">
    <w:abstractNumId w:val="14"/>
  </w:num>
  <w:num w:numId="18" w16cid:durableId="2115249452">
    <w:abstractNumId w:val="2"/>
  </w:num>
  <w:num w:numId="19" w16cid:durableId="2037193623">
    <w:abstractNumId w:val="7"/>
  </w:num>
  <w:num w:numId="20" w16cid:durableId="3336105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1F5"/>
    <w:rsid w:val="000145D1"/>
    <w:rsid w:val="00022EA1"/>
    <w:rsid w:val="00042B39"/>
    <w:rsid w:val="00043692"/>
    <w:rsid w:val="00053BA3"/>
    <w:rsid w:val="00056551"/>
    <w:rsid w:val="00065EE8"/>
    <w:rsid w:val="00076FCF"/>
    <w:rsid w:val="00077298"/>
    <w:rsid w:val="000903D2"/>
    <w:rsid w:val="00097C95"/>
    <w:rsid w:val="000A5D92"/>
    <w:rsid w:val="000A7B35"/>
    <w:rsid w:val="000B3835"/>
    <w:rsid w:val="000B6F3F"/>
    <w:rsid w:val="000C6270"/>
    <w:rsid w:val="000D6AB0"/>
    <w:rsid w:val="000D6B37"/>
    <w:rsid w:val="000E7918"/>
    <w:rsid w:val="000F7C32"/>
    <w:rsid w:val="000F7FB4"/>
    <w:rsid w:val="00116EDF"/>
    <w:rsid w:val="00123855"/>
    <w:rsid w:val="0012669F"/>
    <w:rsid w:val="001304A7"/>
    <w:rsid w:val="001304AC"/>
    <w:rsid w:val="0016094E"/>
    <w:rsid w:val="00162005"/>
    <w:rsid w:val="00172E04"/>
    <w:rsid w:val="00175955"/>
    <w:rsid w:val="001B2582"/>
    <w:rsid w:val="001B2A49"/>
    <w:rsid w:val="001B4697"/>
    <w:rsid w:val="001D3311"/>
    <w:rsid w:val="001E0FA8"/>
    <w:rsid w:val="00201496"/>
    <w:rsid w:val="00211471"/>
    <w:rsid w:val="002169D8"/>
    <w:rsid w:val="0022218E"/>
    <w:rsid w:val="002229FE"/>
    <w:rsid w:val="00227A7A"/>
    <w:rsid w:val="002304BC"/>
    <w:rsid w:val="00232640"/>
    <w:rsid w:val="002403ED"/>
    <w:rsid w:val="00256674"/>
    <w:rsid w:val="00261EA5"/>
    <w:rsid w:val="00283BFC"/>
    <w:rsid w:val="00292C56"/>
    <w:rsid w:val="00292D52"/>
    <w:rsid w:val="00296859"/>
    <w:rsid w:val="00296A4B"/>
    <w:rsid w:val="002A1A92"/>
    <w:rsid w:val="002A728D"/>
    <w:rsid w:val="002B16D7"/>
    <w:rsid w:val="002B281B"/>
    <w:rsid w:val="002C3201"/>
    <w:rsid w:val="002C3411"/>
    <w:rsid w:val="002C5F90"/>
    <w:rsid w:val="002C5FBA"/>
    <w:rsid w:val="002D3847"/>
    <w:rsid w:val="002E3BC3"/>
    <w:rsid w:val="002E5680"/>
    <w:rsid w:val="002E7FF1"/>
    <w:rsid w:val="0030241C"/>
    <w:rsid w:val="00302C49"/>
    <w:rsid w:val="00306525"/>
    <w:rsid w:val="00324C27"/>
    <w:rsid w:val="00334860"/>
    <w:rsid w:val="003545DC"/>
    <w:rsid w:val="003644C2"/>
    <w:rsid w:val="00367BF4"/>
    <w:rsid w:val="0037575C"/>
    <w:rsid w:val="003A24B9"/>
    <w:rsid w:val="003B07EA"/>
    <w:rsid w:val="003C570A"/>
    <w:rsid w:val="003D2511"/>
    <w:rsid w:val="003E1E23"/>
    <w:rsid w:val="003F60E1"/>
    <w:rsid w:val="00401859"/>
    <w:rsid w:val="00404B64"/>
    <w:rsid w:val="00411BE8"/>
    <w:rsid w:val="00424711"/>
    <w:rsid w:val="004344E5"/>
    <w:rsid w:val="0044156C"/>
    <w:rsid w:val="0044551A"/>
    <w:rsid w:val="00451CC1"/>
    <w:rsid w:val="00465AC4"/>
    <w:rsid w:val="00466AFF"/>
    <w:rsid w:val="00476614"/>
    <w:rsid w:val="00483D27"/>
    <w:rsid w:val="00484D7F"/>
    <w:rsid w:val="00485524"/>
    <w:rsid w:val="004A0B45"/>
    <w:rsid w:val="004A2B2E"/>
    <w:rsid w:val="004A46B6"/>
    <w:rsid w:val="004A6D64"/>
    <w:rsid w:val="004A77F6"/>
    <w:rsid w:val="004B5248"/>
    <w:rsid w:val="004B5626"/>
    <w:rsid w:val="004C177F"/>
    <w:rsid w:val="004C6271"/>
    <w:rsid w:val="004E0077"/>
    <w:rsid w:val="004F2C61"/>
    <w:rsid w:val="004F46EB"/>
    <w:rsid w:val="00511820"/>
    <w:rsid w:val="00523057"/>
    <w:rsid w:val="00523F54"/>
    <w:rsid w:val="00545E0B"/>
    <w:rsid w:val="00546666"/>
    <w:rsid w:val="00550463"/>
    <w:rsid w:val="005522AC"/>
    <w:rsid w:val="0057265F"/>
    <w:rsid w:val="00575E41"/>
    <w:rsid w:val="00584FFB"/>
    <w:rsid w:val="0058617F"/>
    <w:rsid w:val="005A44FF"/>
    <w:rsid w:val="005B0217"/>
    <w:rsid w:val="005B329A"/>
    <w:rsid w:val="005B5E28"/>
    <w:rsid w:val="005C012F"/>
    <w:rsid w:val="005C6BD7"/>
    <w:rsid w:val="005D2E6E"/>
    <w:rsid w:val="005D3C23"/>
    <w:rsid w:val="005E7C3F"/>
    <w:rsid w:val="0060012E"/>
    <w:rsid w:val="00613EA2"/>
    <w:rsid w:val="00614B3F"/>
    <w:rsid w:val="00633BC5"/>
    <w:rsid w:val="00636417"/>
    <w:rsid w:val="00643617"/>
    <w:rsid w:val="006478CD"/>
    <w:rsid w:val="00651624"/>
    <w:rsid w:val="00651BA6"/>
    <w:rsid w:val="00652A0B"/>
    <w:rsid w:val="0067792D"/>
    <w:rsid w:val="00686867"/>
    <w:rsid w:val="006A0FED"/>
    <w:rsid w:val="006C0598"/>
    <w:rsid w:val="006C196D"/>
    <w:rsid w:val="006C25BD"/>
    <w:rsid w:val="006C45F8"/>
    <w:rsid w:val="006D6C0F"/>
    <w:rsid w:val="006E0FE2"/>
    <w:rsid w:val="00702E11"/>
    <w:rsid w:val="00723A13"/>
    <w:rsid w:val="007240AD"/>
    <w:rsid w:val="00725C61"/>
    <w:rsid w:val="007467EE"/>
    <w:rsid w:val="00756E80"/>
    <w:rsid w:val="007611F6"/>
    <w:rsid w:val="00765BA7"/>
    <w:rsid w:val="007801AA"/>
    <w:rsid w:val="00790721"/>
    <w:rsid w:val="00790A3D"/>
    <w:rsid w:val="007A01B3"/>
    <w:rsid w:val="007A0210"/>
    <w:rsid w:val="007A6524"/>
    <w:rsid w:val="007B427D"/>
    <w:rsid w:val="007C277D"/>
    <w:rsid w:val="007C308E"/>
    <w:rsid w:val="007D603A"/>
    <w:rsid w:val="007E53D0"/>
    <w:rsid w:val="007E6BA0"/>
    <w:rsid w:val="007F5974"/>
    <w:rsid w:val="00805A3B"/>
    <w:rsid w:val="00812B25"/>
    <w:rsid w:val="00814806"/>
    <w:rsid w:val="00827CBD"/>
    <w:rsid w:val="00835627"/>
    <w:rsid w:val="00842927"/>
    <w:rsid w:val="0084306D"/>
    <w:rsid w:val="0084599B"/>
    <w:rsid w:val="008560B6"/>
    <w:rsid w:val="008629B2"/>
    <w:rsid w:val="00862FCA"/>
    <w:rsid w:val="008709C8"/>
    <w:rsid w:val="00876364"/>
    <w:rsid w:val="008834D4"/>
    <w:rsid w:val="00885914"/>
    <w:rsid w:val="00886957"/>
    <w:rsid w:val="008932F0"/>
    <w:rsid w:val="00895967"/>
    <w:rsid w:val="008A6A72"/>
    <w:rsid w:val="008A6ADC"/>
    <w:rsid w:val="008A7917"/>
    <w:rsid w:val="008C6905"/>
    <w:rsid w:val="008D3CE3"/>
    <w:rsid w:val="00900C15"/>
    <w:rsid w:val="00940330"/>
    <w:rsid w:val="00941FED"/>
    <w:rsid w:val="0094576F"/>
    <w:rsid w:val="00963DEE"/>
    <w:rsid w:val="00980A8E"/>
    <w:rsid w:val="00982D14"/>
    <w:rsid w:val="009929FE"/>
    <w:rsid w:val="009A46BE"/>
    <w:rsid w:val="009A6F27"/>
    <w:rsid w:val="009C35F3"/>
    <w:rsid w:val="009D38E5"/>
    <w:rsid w:val="009E204C"/>
    <w:rsid w:val="00A11763"/>
    <w:rsid w:val="00A13730"/>
    <w:rsid w:val="00A1431C"/>
    <w:rsid w:val="00A16180"/>
    <w:rsid w:val="00A16B16"/>
    <w:rsid w:val="00A33A68"/>
    <w:rsid w:val="00A62D4F"/>
    <w:rsid w:val="00A655EF"/>
    <w:rsid w:val="00A70BBE"/>
    <w:rsid w:val="00A974A3"/>
    <w:rsid w:val="00AA47B5"/>
    <w:rsid w:val="00AB37A9"/>
    <w:rsid w:val="00AC1D4B"/>
    <w:rsid w:val="00AD0E2E"/>
    <w:rsid w:val="00AE5529"/>
    <w:rsid w:val="00AF7C70"/>
    <w:rsid w:val="00B17CB3"/>
    <w:rsid w:val="00B26C99"/>
    <w:rsid w:val="00B277DE"/>
    <w:rsid w:val="00B343C6"/>
    <w:rsid w:val="00B52689"/>
    <w:rsid w:val="00B53278"/>
    <w:rsid w:val="00B57AAA"/>
    <w:rsid w:val="00B630D5"/>
    <w:rsid w:val="00B71A65"/>
    <w:rsid w:val="00B721CE"/>
    <w:rsid w:val="00B811A0"/>
    <w:rsid w:val="00B831A4"/>
    <w:rsid w:val="00B9143C"/>
    <w:rsid w:val="00B94488"/>
    <w:rsid w:val="00B95AB4"/>
    <w:rsid w:val="00B97060"/>
    <w:rsid w:val="00BC6CE0"/>
    <w:rsid w:val="00C05FD6"/>
    <w:rsid w:val="00C20F0E"/>
    <w:rsid w:val="00C247D9"/>
    <w:rsid w:val="00C30C03"/>
    <w:rsid w:val="00C376B6"/>
    <w:rsid w:val="00C514F5"/>
    <w:rsid w:val="00C80C86"/>
    <w:rsid w:val="00CA0AE1"/>
    <w:rsid w:val="00CB3C18"/>
    <w:rsid w:val="00CD30EC"/>
    <w:rsid w:val="00CE122D"/>
    <w:rsid w:val="00CE7516"/>
    <w:rsid w:val="00D0402B"/>
    <w:rsid w:val="00D1093D"/>
    <w:rsid w:val="00D125F3"/>
    <w:rsid w:val="00D14FF6"/>
    <w:rsid w:val="00D17269"/>
    <w:rsid w:val="00D25A40"/>
    <w:rsid w:val="00D46D34"/>
    <w:rsid w:val="00D53E6B"/>
    <w:rsid w:val="00D722C2"/>
    <w:rsid w:val="00D7269C"/>
    <w:rsid w:val="00D75EED"/>
    <w:rsid w:val="00D77957"/>
    <w:rsid w:val="00D97E4B"/>
    <w:rsid w:val="00DB467C"/>
    <w:rsid w:val="00DC70B9"/>
    <w:rsid w:val="00DD418B"/>
    <w:rsid w:val="00DD687B"/>
    <w:rsid w:val="00DE70D5"/>
    <w:rsid w:val="00DF3708"/>
    <w:rsid w:val="00DF397D"/>
    <w:rsid w:val="00DF64E5"/>
    <w:rsid w:val="00E04232"/>
    <w:rsid w:val="00E155D5"/>
    <w:rsid w:val="00E20AF9"/>
    <w:rsid w:val="00E36D9F"/>
    <w:rsid w:val="00E64235"/>
    <w:rsid w:val="00E75DD0"/>
    <w:rsid w:val="00E83A54"/>
    <w:rsid w:val="00EA51DC"/>
    <w:rsid w:val="00EB3C29"/>
    <w:rsid w:val="00EC41F5"/>
    <w:rsid w:val="00EC54B2"/>
    <w:rsid w:val="00EC5BB1"/>
    <w:rsid w:val="00ED20F2"/>
    <w:rsid w:val="00ED5BF0"/>
    <w:rsid w:val="00ED6AEB"/>
    <w:rsid w:val="00EE1373"/>
    <w:rsid w:val="00EE4A4B"/>
    <w:rsid w:val="00F00934"/>
    <w:rsid w:val="00F00DB5"/>
    <w:rsid w:val="00F13D46"/>
    <w:rsid w:val="00F15423"/>
    <w:rsid w:val="00F31804"/>
    <w:rsid w:val="00F3533C"/>
    <w:rsid w:val="00F378BD"/>
    <w:rsid w:val="00F506BA"/>
    <w:rsid w:val="00F52851"/>
    <w:rsid w:val="00F52E55"/>
    <w:rsid w:val="00F53C5F"/>
    <w:rsid w:val="00F82BD5"/>
    <w:rsid w:val="00F948D0"/>
    <w:rsid w:val="00FA06A6"/>
    <w:rsid w:val="00FA68D9"/>
    <w:rsid w:val="00FC205B"/>
    <w:rsid w:val="00FC550F"/>
    <w:rsid w:val="00FD0277"/>
    <w:rsid w:val="00FD0716"/>
    <w:rsid w:val="00FE16E2"/>
    <w:rsid w:val="00FE3B04"/>
    <w:rsid w:val="00FE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D5AD2"/>
  <w15:docId w15:val="{6A34F61F-2560-4DBC-859D-D9C89A81A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A3D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1F5"/>
    <w:pPr>
      <w:ind w:left="720"/>
      <w:contextualSpacing/>
    </w:pPr>
  </w:style>
  <w:style w:type="character" w:styleId="Hyperlink">
    <w:name w:val="Hyperlink"/>
    <w:uiPriority w:val="99"/>
    <w:unhideWhenUsed/>
    <w:rsid w:val="00F52851"/>
    <w:rPr>
      <w:color w:val="0563C1"/>
      <w:u w:val="single"/>
    </w:rPr>
  </w:style>
  <w:style w:type="character" w:customStyle="1" w:styleId="UnresolvedMention1">
    <w:name w:val="Unresolved Mention1"/>
    <w:uiPriority w:val="99"/>
    <w:rsid w:val="00F528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45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644C2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C80C8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0C8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AB0"/>
  </w:style>
  <w:style w:type="paragraph" w:styleId="Footer">
    <w:name w:val="footer"/>
    <w:basedOn w:val="Normal"/>
    <w:link w:val="Foot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AB0"/>
  </w:style>
  <w:style w:type="character" w:customStyle="1" w:styleId="highlight2">
    <w:name w:val="highlight2"/>
    <w:basedOn w:val="DefaultParagraphFont"/>
    <w:rsid w:val="00B811A0"/>
  </w:style>
  <w:style w:type="character" w:customStyle="1" w:styleId="jrnl">
    <w:name w:val="jrnl"/>
    <w:basedOn w:val="DefaultParagraphFont"/>
    <w:rsid w:val="00B811A0"/>
  </w:style>
  <w:style w:type="paragraph" w:styleId="NormalWeb">
    <w:name w:val="Normal (Web)"/>
    <w:basedOn w:val="Normal"/>
    <w:uiPriority w:val="99"/>
    <w:rsid w:val="006C25BD"/>
    <w:pPr>
      <w:spacing w:before="100" w:beforeAutospacing="1" w:after="100" w:afterAutospacing="1"/>
    </w:pPr>
    <w:rPr>
      <w:rFonts w:ascii="Times New Roman" w:eastAsia="Times New Roman" w:hAnsi="Times New Roman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8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428</Words>
  <Characters>2441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2864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БЛС</dc:creator>
  <cp:lastModifiedBy>Hristina Grupcheva</cp:lastModifiedBy>
  <cp:revision>40</cp:revision>
  <dcterms:created xsi:type="dcterms:W3CDTF">2025-04-05T18:53:00Z</dcterms:created>
  <dcterms:modified xsi:type="dcterms:W3CDTF">2025-04-05T19:25:00Z</dcterms:modified>
</cp:coreProperties>
</file>